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579E" w14:textId="4189AA4C" w:rsidR="004707CC" w:rsidRDefault="004707CC"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563B6F" w14:paraId="72F74E23" w14:textId="77777777" w:rsidTr="00393AC9">
        <w:tc>
          <w:tcPr>
            <w:tcW w:w="4814" w:type="dxa"/>
          </w:tcPr>
          <w:p w14:paraId="39007D7A" w14:textId="72FDD7E6" w:rsidR="00563B6F" w:rsidRPr="009D48FF" w:rsidRDefault="00AD31AA" w:rsidP="009D48FF">
            <w:pPr>
              <w:spacing w:line="360" w:lineRule="auto"/>
              <w:jc w:val="center"/>
              <w:rPr>
                <w:b/>
                <w:bCs/>
                <w:lang w:val="en-US"/>
              </w:rPr>
            </w:pPr>
            <w:r>
              <w:rPr>
                <w:b/>
                <w:bCs/>
                <w:sz w:val="22"/>
                <w:szCs w:val="24"/>
                <w:lang w:val="en-US"/>
              </w:rPr>
              <w:t>CONVENTION D’ECHANGES ACADEMIQUES INTERNATIONALE</w:t>
            </w:r>
          </w:p>
        </w:tc>
        <w:tc>
          <w:tcPr>
            <w:tcW w:w="4815" w:type="dxa"/>
          </w:tcPr>
          <w:p w14:paraId="62DA7CEC" w14:textId="4EFFA5A4" w:rsidR="00563B6F" w:rsidRPr="00245789" w:rsidRDefault="00563B6F" w:rsidP="00245789">
            <w:pPr>
              <w:spacing w:line="360" w:lineRule="auto"/>
              <w:jc w:val="center"/>
              <w:rPr>
                <w:rFonts w:cs="Arial"/>
                <w:b/>
                <w:bCs/>
                <w:sz w:val="22"/>
              </w:rPr>
            </w:pPr>
            <w:r w:rsidRPr="00245789">
              <w:rPr>
                <w:rFonts w:cs="Arial"/>
                <w:b/>
                <w:bCs/>
                <w:sz w:val="22"/>
              </w:rPr>
              <w:t>CONVÊNIO ACADÊMICO PARA MOBILIDADE INTERNACIONAL</w:t>
            </w:r>
          </w:p>
        </w:tc>
      </w:tr>
      <w:tr w:rsidR="00563B6F" w14:paraId="290071EF" w14:textId="77777777" w:rsidTr="00393AC9">
        <w:tc>
          <w:tcPr>
            <w:tcW w:w="4814" w:type="dxa"/>
          </w:tcPr>
          <w:p w14:paraId="0BE9EC3A" w14:textId="77777777" w:rsidR="00563B6F" w:rsidRDefault="00563B6F" w:rsidP="00E75A87">
            <w:pPr>
              <w:spacing w:line="276" w:lineRule="auto"/>
            </w:pPr>
          </w:p>
          <w:p w14:paraId="147D7DD8" w14:textId="6A678214" w:rsidR="009D48FF" w:rsidRPr="009D48FF" w:rsidRDefault="000538B4" w:rsidP="00E75A87">
            <w:pPr>
              <w:spacing w:line="276" w:lineRule="auto"/>
              <w:jc w:val="both"/>
              <w:rPr>
                <w:lang w:val="en-US"/>
              </w:rPr>
            </w:pPr>
            <w:r w:rsidRPr="000538B4">
              <w:t xml:space="preserve">Par le présent </w:t>
            </w:r>
            <w:r w:rsidR="00AD31AA">
              <w:t>convention</w:t>
            </w:r>
            <w:r w:rsidRPr="000538B4">
              <w:t xml:space="preserve">, d'une part </w:t>
            </w:r>
            <w:r w:rsidRPr="000538B4">
              <w:rPr>
                <w:b/>
                <w:bCs/>
              </w:rPr>
              <w:t>l'UNIVERSIDADE DE SÃO PAULO</w:t>
            </w:r>
            <w:r w:rsidRPr="000538B4">
              <w:t xml:space="preserve">, dans l'intérêt de la </w:t>
            </w:r>
            <w:r w:rsidRPr="000538B4">
              <w:rPr>
                <w:b/>
                <w:bCs/>
              </w:rPr>
              <w:t xml:space="preserve">FACULDADE DE ARQUITETURA E URBANISMO </w:t>
            </w:r>
            <w:r w:rsidR="00F91952">
              <w:rPr>
                <w:b/>
                <w:bCs/>
              </w:rPr>
              <w:t xml:space="preserve">E DE DESIGN </w:t>
            </w:r>
            <w:r w:rsidRPr="000538B4">
              <w:rPr>
                <w:b/>
                <w:bCs/>
              </w:rPr>
              <w:t>(FAU</w:t>
            </w:r>
            <w:r w:rsidR="00F91952">
              <w:rPr>
                <w:b/>
                <w:bCs/>
              </w:rPr>
              <w:t>-</w:t>
            </w:r>
            <w:r w:rsidRPr="000538B4">
              <w:rPr>
                <w:b/>
                <w:bCs/>
              </w:rPr>
              <w:t>USP)</w:t>
            </w:r>
            <w:r w:rsidRPr="000538B4">
              <w:t>, située à Rua do Lago</w:t>
            </w:r>
            <w:r w:rsidR="009D48FF" w:rsidRPr="000538B4">
              <w:rPr>
                <w:rFonts w:cstheme="minorHAnsi"/>
                <w:szCs w:val="20"/>
              </w:rPr>
              <w:t xml:space="preserve">, nº 876, Butantã – São Paulo – SP, Brazil, </w:t>
            </w:r>
            <w:r w:rsidRPr="000538B4">
              <w:rPr>
                <w:rFonts w:cstheme="minorHAnsi"/>
                <w:szCs w:val="20"/>
              </w:rPr>
              <w:t xml:space="preserve">ici représenté par son </w:t>
            </w:r>
            <w:r w:rsidR="00F45BD5">
              <w:rPr>
                <w:rFonts w:cstheme="minorHAnsi"/>
                <w:szCs w:val="20"/>
              </w:rPr>
              <w:t>Director</w:t>
            </w:r>
            <w:r w:rsidRPr="000538B4">
              <w:rPr>
                <w:rFonts w:cstheme="minorHAnsi"/>
                <w:szCs w:val="20"/>
              </w:rPr>
              <w:t xml:space="preserve">, Prof. Dr. João Sette Whitaker Ferreira, et </w:t>
            </w:r>
            <w:r w:rsidRPr="000538B4">
              <w:rPr>
                <w:rFonts w:cstheme="minorHAnsi"/>
                <w:szCs w:val="20"/>
                <w:highlight w:val="yellow"/>
              </w:rPr>
              <w:t>…………..…(</w:t>
            </w:r>
            <w:r w:rsidRPr="000538B4">
              <w:rPr>
                <w:rFonts w:cstheme="minorHAnsi"/>
                <w:b/>
                <w:bCs/>
                <w:szCs w:val="20"/>
                <w:highlight w:val="yellow"/>
              </w:rPr>
              <w:t>nom complet et officiel de l'INSTITUTION ÉTRANGÈRE</w:t>
            </w:r>
            <w:r w:rsidRPr="000538B4">
              <w:rPr>
                <w:rFonts w:cstheme="minorHAnsi"/>
                <w:szCs w:val="20"/>
                <w:highlight w:val="yellow"/>
              </w:rPr>
              <w:t xml:space="preserve">), ici représenté par son ……………………… </w:t>
            </w:r>
            <w:r w:rsidRPr="00611934">
              <w:rPr>
                <w:rFonts w:cstheme="minorHAnsi"/>
                <w:szCs w:val="20"/>
                <w:highlight w:val="yellow"/>
                <w:lang w:val="en-US"/>
              </w:rPr>
              <w:t xml:space="preserve">(Président/ Recteur/Chancelier ou autre fonction pertinente), ..………………............ </w:t>
            </w:r>
            <w:r w:rsidRPr="000538B4">
              <w:rPr>
                <w:rFonts w:cstheme="minorHAnsi"/>
                <w:szCs w:val="20"/>
                <w:highlight w:val="yellow"/>
                <w:lang w:val="en-US"/>
              </w:rPr>
              <w:t>(son nom complet), dans l'intérêt de</w:t>
            </w:r>
            <w:proofErr w:type="gramStart"/>
            <w:r w:rsidRPr="000538B4">
              <w:rPr>
                <w:rFonts w:cstheme="minorHAnsi"/>
                <w:szCs w:val="20"/>
                <w:highlight w:val="yellow"/>
                <w:lang w:val="en-US"/>
              </w:rPr>
              <w:t xml:space="preserve"> ..</w:t>
            </w:r>
            <w:proofErr w:type="gramEnd"/>
            <w:r w:rsidRPr="000538B4">
              <w:rPr>
                <w:rFonts w:cstheme="minorHAnsi"/>
                <w:szCs w:val="20"/>
                <w:highlight w:val="yellow"/>
                <w:lang w:val="en-US"/>
              </w:rPr>
              <w:t>……..... ............. (</w:t>
            </w:r>
            <w:proofErr w:type="gramStart"/>
            <w:r w:rsidRPr="000538B4">
              <w:rPr>
                <w:rFonts w:cstheme="minorHAnsi"/>
                <w:b/>
                <w:bCs/>
                <w:szCs w:val="20"/>
                <w:highlight w:val="yellow"/>
                <w:lang w:val="en-US"/>
              </w:rPr>
              <w:t>nom</w:t>
            </w:r>
            <w:proofErr w:type="gramEnd"/>
            <w:r w:rsidRPr="000538B4">
              <w:rPr>
                <w:rFonts w:cstheme="minorHAnsi"/>
                <w:b/>
                <w:bCs/>
                <w:szCs w:val="20"/>
                <w:highlight w:val="yellow"/>
                <w:lang w:val="en-US"/>
              </w:rPr>
              <w:t xml:space="preserve"> complet et officiel de l'ÉCOLE, selon le cas</w:t>
            </w:r>
            <w:r w:rsidRPr="000538B4">
              <w:rPr>
                <w:rFonts w:cstheme="minorHAnsi"/>
                <w:szCs w:val="20"/>
                <w:highlight w:val="yellow"/>
                <w:lang w:val="en-US"/>
              </w:rPr>
              <w:t>), ici représenté par son Doyen ........……...... ...... (fonction et nom complet du doyen), situé à ………………</w:t>
            </w:r>
            <w:proofErr w:type="gramStart"/>
            <w:r w:rsidRPr="000538B4">
              <w:rPr>
                <w:rFonts w:cstheme="minorHAnsi"/>
                <w:szCs w:val="20"/>
                <w:highlight w:val="yellow"/>
                <w:lang w:val="en-US"/>
              </w:rPr>
              <w:t>.....</w:t>
            </w:r>
            <w:proofErr w:type="gramEnd"/>
            <w:r w:rsidRPr="000538B4">
              <w:rPr>
                <w:rFonts w:cstheme="minorHAnsi"/>
                <w:szCs w:val="20"/>
                <w:highlight w:val="yellow"/>
                <w:lang w:val="en-US"/>
              </w:rPr>
              <w:t xml:space="preserve"> (adresse complète de l'école étrangère)</w:t>
            </w:r>
            <w:r w:rsidRPr="000538B4">
              <w:rPr>
                <w:rFonts w:cstheme="minorHAnsi"/>
                <w:szCs w:val="20"/>
                <w:lang w:val="en-US"/>
              </w:rPr>
              <w:t>,</w:t>
            </w:r>
            <w:r w:rsidR="009D48FF" w:rsidRPr="00890499">
              <w:rPr>
                <w:rFonts w:cstheme="minorHAnsi"/>
                <w:szCs w:val="20"/>
                <w:lang w:val="en-US"/>
              </w:rPr>
              <w:t xml:space="preserve"> </w:t>
            </w:r>
            <w:r w:rsidRPr="000538B4">
              <w:rPr>
                <w:lang w:val="en-US"/>
              </w:rPr>
              <w:t>qui vise à promouvoir la coopération académique pour l'échange d'enseignants/chercheurs, d'étudiants et de membres du personnel technico-administratif, ont mutuellement convenu et convenu comme indiqué dans les termes et conditions ci-</w:t>
            </w:r>
            <w:proofErr w:type="gramStart"/>
            <w:r w:rsidRPr="000538B4">
              <w:rPr>
                <w:lang w:val="en-US"/>
              </w:rPr>
              <w:t>dessous :</w:t>
            </w:r>
            <w:proofErr w:type="gramEnd"/>
          </w:p>
        </w:tc>
        <w:tc>
          <w:tcPr>
            <w:tcW w:w="4815" w:type="dxa"/>
          </w:tcPr>
          <w:p w14:paraId="2E031264" w14:textId="77777777" w:rsidR="008748F2" w:rsidRPr="009D48FF" w:rsidRDefault="008748F2" w:rsidP="00E75A87">
            <w:pPr>
              <w:spacing w:line="276" w:lineRule="auto"/>
              <w:jc w:val="both"/>
              <w:rPr>
                <w:rFonts w:cs="Arial"/>
                <w:szCs w:val="20"/>
                <w:lang w:val="en-US"/>
              </w:rPr>
            </w:pPr>
          </w:p>
          <w:p w14:paraId="7ECBB733" w14:textId="706AE6E2" w:rsidR="00563B6F" w:rsidRDefault="00563B6F" w:rsidP="00E75A87">
            <w:pPr>
              <w:spacing w:line="276" w:lineRule="auto"/>
              <w:jc w:val="both"/>
              <w:rPr>
                <w:rFonts w:cs="Arial"/>
                <w:szCs w:val="20"/>
              </w:rPr>
            </w:pPr>
            <w:r w:rsidRPr="00563B6F">
              <w:rPr>
                <w:rFonts w:cs="Arial"/>
                <w:szCs w:val="20"/>
              </w:rPr>
              <w:t xml:space="preserve">Pelo presente convênio, de um lado a </w:t>
            </w:r>
            <w:r w:rsidRPr="008748F2">
              <w:rPr>
                <w:rFonts w:cs="Arial"/>
                <w:b/>
                <w:bCs/>
                <w:szCs w:val="20"/>
              </w:rPr>
              <w:t>UNIVERSIDADE DE SÃO PAULO</w:t>
            </w:r>
            <w:r w:rsidRPr="00563B6F">
              <w:rPr>
                <w:rFonts w:cs="Arial"/>
                <w:szCs w:val="20"/>
              </w:rPr>
              <w:t>, no interesse da</w:t>
            </w:r>
            <w:r w:rsidR="008748F2">
              <w:rPr>
                <w:rFonts w:cs="Arial"/>
                <w:szCs w:val="20"/>
              </w:rPr>
              <w:t xml:space="preserve"> </w:t>
            </w:r>
            <w:r w:rsidR="008748F2" w:rsidRPr="008748F2">
              <w:rPr>
                <w:rFonts w:cs="Arial"/>
                <w:b/>
                <w:bCs/>
                <w:szCs w:val="20"/>
              </w:rPr>
              <w:t>FACULDADE DE ARQUITETURA E URBANISMO</w:t>
            </w:r>
            <w:r w:rsidR="00F91952">
              <w:rPr>
                <w:rFonts w:cs="Arial"/>
                <w:b/>
                <w:bCs/>
                <w:szCs w:val="20"/>
              </w:rPr>
              <w:t xml:space="preserve"> E DE DESIGN</w:t>
            </w:r>
            <w:r w:rsidR="008748F2" w:rsidRPr="008748F2">
              <w:rPr>
                <w:rFonts w:cs="Arial"/>
                <w:b/>
                <w:bCs/>
                <w:szCs w:val="20"/>
              </w:rPr>
              <w:t xml:space="preserve"> (FAU</w:t>
            </w:r>
            <w:r w:rsidR="00F91952">
              <w:rPr>
                <w:rFonts w:cs="Arial"/>
                <w:b/>
                <w:bCs/>
                <w:szCs w:val="20"/>
              </w:rPr>
              <w:t>-</w:t>
            </w:r>
            <w:r w:rsidR="008748F2" w:rsidRPr="008748F2">
              <w:rPr>
                <w:rFonts w:cs="Arial"/>
                <w:b/>
                <w:bCs/>
                <w:szCs w:val="20"/>
              </w:rPr>
              <w:t>USP)</w:t>
            </w:r>
            <w:r w:rsidRPr="008748F2">
              <w:rPr>
                <w:rFonts w:cs="Arial"/>
                <w:szCs w:val="20"/>
              </w:rPr>
              <w:t>,</w:t>
            </w:r>
            <w:r w:rsidR="008748F2" w:rsidRPr="008748F2">
              <w:rPr>
                <w:rFonts w:cs="Arial"/>
                <w:szCs w:val="20"/>
              </w:rPr>
              <w:t xml:space="preserve"> </w:t>
            </w:r>
            <w:r w:rsidR="008748F2" w:rsidRPr="004957E5">
              <w:rPr>
                <w:rFonts w:cs="Arial"/>
                <w:szCs w:val="20"/>
              </w:rPr>
              <w:t>estabelecida na Rua do Lago, 876 – Butantã – São Paulo</w:t>
            </w:r>
            <w:r w:rsidR="008748F2">
              <w:rPr>
                <w:rFonts w:cs="Arial"/>
                <w:szCs w:val="20"/>
              </w:rPr>
              <w:t>,</w:t>
            </w:r>
            <w:r w:rsidRPr="00563B6F">
              <w:rPr>
                <w:rFonts w:cs="Arial"/>
                <w:szCs w:val="20"/>
              </w:rPr>
              <w:t xml:space="preserve"> Brasil, representada por seu Diretor</w:t>
            </w:r>
            <w:r w:rsidR="008748F2">
              <w:rPr>
                <w:rFonts w:cs="Arial"/>
                <w:szCs w:val="20"/>
              </w:rPr>
              <w:t>, Prof. Dr. João Sette Whitaker Ferreira,</w:t>
            </w:r>
            <w:r w:rsidRPr="00563B6F">
              <w:rPr>
                <w:rFonts w:cs="Arial"/>
                <w:szCs w:val="20"/>
              </w:rPr>
              <w:t xml:space="preserve"> e, de outro lado, </w:t>
            </w:r>
            <w:r w:rsidRPr="008748F2">
              <w:rPr>
                <w:rFonts w:cs="Arial"/>
                <w:szCs w:val="20"/>
                <w:highlight w:val="yellow"/>
              </w:rPr>
              <w:t xml:space="preserve">a .......... </w:t>
            </w:r>
            <w:r w:rsidR="008748F2" w:rsidRPr="004957E5">
              <w:rPr>
                <w:rFonts w:cs="Arial"/>
                <w:b/>
                <w:bCs/>
                <w:szCs w:val="20"/>
                <w:highlight w:val="yellow"/>
              </w:rPr>
              <w:t xml:space="preserve">(nome oficial e completo da </w:t>
            </w:r>
            <w:r w:rsidR="008748F2" w:rsidRPr="004957E5">
              <w:rPr>
                <w:rFonts w:cs="Arial"/>
                <w:b/>
                <w:bCs/>
                <w:caps/>
                <w:szCs w:val="20"/>
                <w:highlight w:val="yellow"/>
              </w:rPr>
              <w:t>Instituição Estrangeira</w:t>
            </w:r>
            <w:r w:rsidR="008748F2" w:rsidRPr="004957E5">
              <w:rPr>
                <w:rFonts w:cs="Arial"/>
                <w:b/>
                <w:bCs/>
                <w:szCs w:val="20"/>
                <w:highlight w:val="yellow"/>
              </w:rPr>
              <w:t>)</w:t>
            </w:r>
            <w:r w:rsidR="008748F2" w:rsidRPr="004957E5">
              <w:rPr>
                <w:rFonts w:cs="Arial"/>
                <w:bCs/>
                <w:szCs w:val="20"/>
                <w:highlight w:val="yellow"/>
              </w:rPr>
              <w:t>,</w:t>
            </w:r>
            <w:r w:rsidR="008748F2" w:rsidRPr="004957E5">
              <w:rPr>
                <w:rFonts w:cs="Arial"/>
                <w:b/>
                <w:bCs/>
                <w:szCs w:val="20"/>
                <w:highlight w:val="yellow"/>
              </w:rPr>
              <w:t xml:space="preserve"> </w:t>
            </w:r>
            <w:r w:rsidR="008748F2" w:rsidRPr="004957E5">
              <w:rPr>
                <w:rFonts w:cs="Arial"/>
                <w:szCs w:val="20"/>
                <w:highlight w:val="yellow"/>
              </w:rPr>
              <w:t xml:space="preserve">representada por seu(sua) (Reitor / Presidente / Vice-Chancellor, ou outro cargo que couber), ..................... (nome completo do dirigente da parte estrangeira), </w:t>
            </w:r>
            <w:r w:rsidR="008748F2" w:rsidRPr="004957E5">
              <w:rPr>
                <w:rFonts w:cs="Arial"/>
                <w:bCs/>
                <w:szCs w:val="20"/>
                <w:highlight w:val="yellow"/>
              </w:rPr>
              <w:t xml:space="preserve">no interesse da ……........................... </w:t>
            </w:r>
            <w:r w:rsidR="008748F2" w:rsidRPr="004957E5">
              <w:rPr>
                <w:rFonts w:cs="Arial"/>
                <w:b/>
                <w:bCs/>
                <w:szCs w:val="20"/>
                <w:highlight w:val="yellow"/>
              </w:rPr>
              <w:t xml:space="preserve">(nome oficial e completo da </w:t>
            </w:r>
            <w:r w:rsidR="008748F2" w:rsidRPr="004957E5">
              <w:rPr>
                <w:rFonts w:cs="Arial"/>
                <w:b/>
                <w:bCs/>
                <w:caps/>
                <w:szCs w:val="20"/>
                <w:highlight w:val="yellow"/>
              </w:rPr>
              <w:t xml:space="preserve">Unidade de Ensino da parte estrangeira, </w:t>
            </w:r>
            <w:r w:rsidR="008748F2" w:rsidRPr="004957E5">
              <w:rPr>
                <w:rFonts w:cs="Arial"/>
                <w:b/>
                <w:bCs/>
                <w:szCs w:val="20"/>
                <w:highlight w:val="yellow"/>
              </w:rPr>
              <w:t>se for o caso)</w:t>
            </w:r>
            <w:r w:rsidR="008748F2" w:rsidRPr="004957E5">
              <w:rPr>
                <w:rFonts w:cs="Arial"/>
                <w:bCs/>
                <w:szCs w:val="20"/>
                <w:highlight w:val="yellow"/>
              </w:rPr>
              <w:t>, representada por seu(sua) Diretor(a) ….................… (nome completo do dirigente da Unidade de Ensino da parte estrangeira),</w:t>
            </w:r>
            <w:r w:rsidR="00245789">
              <w:rPr>
                <w:rFonts w:cs="Arial"/>
                <w:bCs/>
                <w:szCs w:val="20"/>
                <w:highlight w:val="yellow"/>
              </w:rPr>
              <w:t xml:space="preserve"> </w:t>
            </w:r>
            <w:r w:rsidR="008748F2" w:rsidRPr="004957E5">
              <w:rPr>
                <w:rFonts w:cs="Arial"/>
                <w:szCs w:val="20"/>
                <w:highlight w:val="yellow"/>
              </w:rPr>
              <w:t>estabelecida no(a) ............................... (endereço completo da Instituição Estrangeira</w:t>
            </w:r>
            <w:r w:rsidRPr="00563B6F">
              <w:rPr>
                <w:rFonts w:cs="Arial"/>
                <w:szCs w:val="20"/>
              </w:rPr>
              <w:t xml:space="preserve">, </w:t>
            </w:r>
            <w:r w:rsidR="00245789" w:rsidRPr="00563B6F">
              <w:rPr>
                <w:rFonts w:cs="Arial"/>
                <w:szCs w:val="20"/>
              </w:rPr>
              <w:t>visando à cooperação acadêmica para fins de intercâmbio de estudantes, docentes/pesquisadores e membros da equipe técnico-administrativa</w:t>
            </w:r>
            <w:r w:rsidR="00245789">
              <w:rPr>
                <w:rFonts w:cs="Arial"/>
                <w:szCs w:val="20"/>
              </w:rPr>
              <w:t>,</w:t>
            </w:r>
            <w:r w:rsidR="00245789" w:rsidRPr="00563B6F">
              <w:rPr>
                <w:rFonts w:cs="Arial"/>
                <w:szCs w:val="20"/>
              </w:rPr>
              <w:t xml:space="preserve"> </w:t>
            </w:r>
            <w:r w:rsidRPr="00563B6F">
              <w:rPr>
                <w:rFonts w:cs="Arial"/>
                <w:szCs w:val="20"/>
              </w:rPr>
              <w:t>têm entre si justo e acertado o que segue, de acordo com as cláusulas e condições abaixo:</w:t>
            </w:r>
          </w:p>
          <w:p w14:paraId="2D5174F4" w14:textId="5CCB5012" w:rsidR="00563B6F" w:rsidRPr="00563B6F" w:rsidRDefault="00563B6F" w:rsidP="00E75A87">
            <w:pPr>
              <w:spacing w:line="276" w:lineRule="auto"/>
              <w:jc w:val="both"/>
              <w:rPr>
                <w:rFonts w:cs="Arial"/>
                <w:szCs w:val="20"/>
              </w:rPr>
            </w:pPr>
          </w:p>
        </w:tc>
      </w:tr>
      <w:tr w:rsidR="00563B6F" w14:paraId="5D4DBEBF" w14:textId="77777777" w:rsidTr="00393AC9">
        <w:tc>
          <w:tcPr>
            <w:tcW w:w="4814" w:type="dxa"/>
          </w:tcPr>
          <w:p w14:paraId="44F7A81A" w14:textId="72CCACAD" w:rsidR="009D48FF" w:rsidRPr="00AD31AA" w:rsidRDefault="00DE63C3" w:rsidP="009D48FF">
            <w:pPr>
              <w:spacing w:line="276" w:lineRule="auto"/>
              <w:jc w:val="both"/>
              <w:rPr>
                <w:rFonts w:ascii="Times New Roman" w:hAnsi="Times New Roman"/>
              </w:rPr>
            </w:pPr>
            <w:r w:rsidRPr="00AD31AA">
              <w:rPr>
                <w:b/>
              </w:rPr>
              <w:t>ARTICLE</w:t>
            </w:r>
            <w:r w:rsidR="009D48FF" w:rsidRPr="00AD31AA">
              <w:rPr>
                <w:b/>
                <w:bCs/>
              </w:rPr>
              <w:t xml:space="preserve"> 1 – </w:t>
            </w:r>
            <w:r w:rsidRPr="00AD31AA">
              <w:rPr>
                <w:b/>
                <w:bCs/>
                <w:u w:val="single"/>
              </w:rPr>
              <w:t>OBJET</w:t>
            </w:r>
          </w:p>
          <w:p w14:paraId="6BF8BF44" w14:textId="77777777" w:rsidR="009D48FF" w:rsidRPr="00AD31AA" w:rsidRDefault="009D48FF" w:rsidP="009D48FF">
            <w:pPr>
              <w:spacing w:line="276" w:lineRule="auto"/>
              <w:jc w:val="both"/>
            </w:pPr>
          </w:p>
          <w:p w14:paraId="659C3015" w14:textId="6B4441E1" w:rsidR="00563B6F" w:rsidRPr="00AD31AA" w:rsidRDefault="000538B4" w:rsidP="009D48FF">
            <w:pPr>
              <w:spacing w:line="276" w:lineRule="auto"/>
              <w:jc w:val="both"/>
            </w:pPr>
            <w:r w:rsidRPr="00AD31AA">
              <w:t xml:space="preserve">L'objet de cet accord est la poursuite de la coopération académique dans le(s) domaine(s) de </w:t>
            </w:r>
            <w:r w:rsidRPr="00AD31AA">
              <w:rPr>
                <w:highlight w:val="yellow"/>
              </w:rPr>
              <w:t>l'architecture / de l'urbanisme / du design</w:t>
            </w:r>
            <w:r w:rsidRPr="00AD31AA">
              <w:t xml:space="preserve"> en visant à promouvoir l'échange d'enseignants/chercheurs, d'étudiants de troisième cycle, d'étudiants de premier cycle / deuxième (avec reconnaissance mutuelle des cours de premier cycle) et les membres du personnel technico-administratif de chaque institution.</w:t>
            </w:r>
          </w:p>
          <w:p w14:paraId="111FA7A2" w14:textId="6B3B864D" w:rsidR="000538B4" w:rsidRPr="00AD31AA" w:rsidRDefault="000538B4" w:rsidP="009D48FF">
            <w:pPr>
              <w:spacing w:line="276" w:lineRule="auto"/>
              <w:jc w:val="both"/>
            </w:pPr>
          </w:p>
        </w:tc>
        <w:tc>
          <w:tcPr>
            <w:tcW w:w="4815" w:type="dxa"/>
          </w:tcPr>
          <w:p w14:paraId="497EE023"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PRIMEIRA – </w:t>
            </w:r>
            <w:r w:rsidRPr="00563B6F">
              <w:rPr>
                <w:rFonts w:cs="Arial"/>
                <w:b/>
                <w:bCs/>
                <w:szCs w:val="20"/>
                <w:u w:val="single"/>
              </w:rPr>
              <w:t>OBJETO</w:t>
            </w:r>
          </w:p>
          <w:p w14:paraId="23697C01" w14:textId="77777777" w:rsidR="00563B6F" w:rsidRPr="00563B6F" w:rsidRDefault="00563B6F" w:rsidP="00563B6F">
            <w:pPr>
              <w:spacing w:line="276" w:lineRule="auto"/>
              <w:ind w:right="144"/>
              <w:jc w:val="both"/>
              <w:rPr>
                <w:rFonts w:cs="Arial"/>
                <w:szCs w:val="20"/>
              </w:rPr>
            </w:pPr>
          </w:p>
          <w:p w14:paraId="7DFD06E3" w14:textId="76480E1B" w:rsidR="00563B6F" w:rsidRDefault="00563B6F" w:rsidP="00563B6F">
            <w:pPr>
              <w:spacing w:line="276" w:lineRule="auto"/>
              <w:jc w:val="both"/>
              <w:rPr>
                <w:rFonts w:cs="Arial"/>
                <w:szCs w:val="20"/>
              </w:rPr>
            </w:pPr>
            <w:r w:rsidRPr="00563B6F">
              <w:rPr>
                <w:rFonts w:cs="Arial"/>
                <w:szCs w:val="20"/>
              </w:rPr>
              <w:t xml:space="preserve">O presente convênio tem por objeto a cooperação acadêmica na(s) área(s) de </w:t>
            </w:r>
            <w:r w:rsidR="008748F2" w:rsidRPr="008748F2">
              <w:rPr>
                <w:rFonts w:cs="Arial"/>
                <w:szCs w:val="20"/>
                <w:highlight w:val="yellow"/>
              </w:rPr>
              <w:t>Arquitetura / Urbanismo/ Design</w:t>
            </w:r>
            <w:r w:rsidRPr="00563B6F">
              <w:rPr>
                <w:rFonts w:cs="Arial"/>
                <w:szCs w:val="20"/>
              </w:rPr>
              <w:t>, a fim de promover o intercâmbio de docentes/pesquisadores, estudantes de pós-graduação, estudantes de graduação (com reconhecimento mútuo de estudos de graduação) e membros da equipe técnico-administrativa das respectivas instituições.</w:t>
            </w:r>
          </w:p>
          <w:p w14:paraId="066EA21C" w14:textId="6840189C" w:rsidR="00563B6F" w:rsidRPr="00563B6F" w:rsidRDefault="00563B6F" w:rsidP="00563B6F">
            <w:pPr>
              <w:spacing w:line="276" w:lineRule="auto"/>
              <w:jc w:val="both"/>
              <w:rPr>
                <w:rFonts w:cs="Arial"/>
                <w:szCs w:val="20"/>
              </w:rPr>
            </w:pPr>
          </w:p>
        </w:tc>
      </w:tr>
      <w:tr w:rsidR="00563B6F" w14:paraId="7CA9E768" w14:textId="77777777" w:rsidTr="00393AC9">
        <w:tc>
          <w:tcPr>
            <w:tcW w:w="4814" w:type="dxa"/>
          </w:tcPr>
          <w:p w14:paraId="31B23F90" w14:textId="30713D1B" w:rsidR="009D48FF" w:rsidRPr="00AD31AA" w:rsidRDefault="00DE63C3" w:rsidP="009D48FF">
            <w:pPr>
              <w:spacing w:line="276" w:lineRule="auto"/>
              <w:jc w:val="both"/>
              <w:rPr>
                <w:rFonts w:ascii="Times New Roman" w:hAnsi="Times New Roman"/>
              </w:rPr>
            </w:pPr>
            <w:r w:rsidRPr="00AD31AA">
              <w:rPr>
                <w:b/>
              </w:rPr>
              <w:t>ARTICLE</w:t>
            </w:r>
            <w:r w:rsidR="009D48FF" w:rsidRPr="00AD31AA">
              <w:rPr>
                <w:b/>
                <w:bCs/>
              </w:rPr>
              <w:t xml:space="preserve"> 2 – </w:t>
            </w:r>
            <w:r w:rsidRPr="00AD31AA">
              <w:rPr>
                <w:b/>
                <w:bCs/>
                <w:u w:val="single"/>
              </w:rPr>
              <w:t>OBJECTIFS ET FORMES DE COOPÉRATION</w:t>
            </w:r>
          </w:p>
          <w:p w14:paraId="1E3D538D" w14:textId="77777777" w:rsidR="009D48FF" w:rsidRPr="00AD31AA" w:rsidRDefault="009D48FF" w:rsidP="009D48FF">
            <w:pPr>
              <w:spacing w:line="276" w:lineRule="auto"/>
              <w:jc w:val="both"/>
            </w:pPr>
          </w:p>
          <w:p w14:paraId="25D05A8A" w14:textId="77777777" w:rsidR="000538B4" w:rsidRPr="000538B4" w:rsidRDefault="000538B4" w:rsidP="000538B4">
            <w:pPr>
              <w:spacing w:line="276" w:lineRule="auto"/>
              <w:jc w:val="both"/>
            </w:pPr>
            <w:r w:rsidRPr="000538B4">
              <w:t>Formes de coopération dans l'échange de:</w:t>
            </w:r>
          </w:p>
          <w:p w14:paraId="452E2F42" w14:textId="77777777" w:rsidR="000538B4" w:rsidRPr="000538B4" w:rsidRDefault="000538B4" w:rsidP="000538B4">
            <w:pPr>
              <w:spacing w:line="276" w:lineRule="auto"/>
              <w:jc w:val="both"/>
            </w:pPr>
          </w:p>
          <w:p w14:paraId="17D7C9A0" w14:textId="77777777" w:rsidR="000538B4" w:rsidRPr="000538B4" w:rsidRDefault="000538B4" w:rsidP="000538B4">
            <w:pPr>
              <w:spacing w:line="276" w:lineRule="auto"/>
              <w:jc w:val="both"/>
              <w:rPr>
                <w:b/>
                <w:bCs/>
              </w:rPr>
            </w:pPr>
            <w:r w:rsidRPr="000538B4">
              <w:rPr>
                <w:b/>
                <w:bCs/>
              </w:rPr>
              <w:t>2.1. Personnel enseignant/</w:t>
            </w:r>
            <w:proofErr w:type="gramStart"/>
            <w:r w:rsidRPr="000538B4">
              <w:rPr>
                <w:b/>
                <w:bCs/>
              </w:rPr>
              <w:t>chercheurs :</w:t>
            </w:r>
            <w:proofErr w:type="gramEnd"/>
          </w:p>
          <w:p w14:paraId="4C5EC003" w14:textId="77777777" w:rsidR="000538B4" w:rsidRPr="000538B4" w:rsidRDefault="000538B4" w:rsidP="000538B4">
            <w:pPr>
              <w:spacing w:line="276" w:lineRule="auto"/>
              <w:jc w:val="both"/>
            </w:pPr>
          </w:p>
          <w:p w14:paraId="69F91877" w14:textId="7F415E17" w:rsidR="000538B4" w:rsidRPr="000538B4" w:rsidRDefault="000538B4" w:rsidP="000538B4">
            <w:pPr>
              <w:spacing w:line="276" w:lineRule="auto"/>
              <w:jc w:val="both"/>
            </w:pPr>
            <w:r w:rsidRPr="000538B4">
              <w:t xml:space="preserve">2.1.1. Les professeurs/chercheurs </w:t>
            </w:r>
            <w:r w:rsidR="00AD31AA">
              <w:t>visitants participeront</w:t>
            </w:r>
            <w:r w:rsidRPr="000538B4">
              <w:t xml:space="preserve"> à des activités de conférence, </w:t>
            </w:r>
            <w:r w:rsidRPr="000538B4">
              <w:lastRenderedPageBreak/>
              <w:t>d'enseignement et/ou de recherche, dans le cadre de séjours n'excédant pas une année universitaire (deux semestres).</w:t>
            </w:r>
          </w:p>
          <w:p w14:paraId="142C8438" w14:textId="77777777" w:rsidR="000538B4" w:rsidRPr="000538B4" w:rsidRDefault="000538B4" w:rsidP="000538B4">
            <w:pPr>
              <w:spacing w:line="276" w:lineRule="auto"/>
              <w:jc w:val="both"/>
            </w:pPr>
          </w:p>
          <w:p w14:paraId="0AD91CE8" w14:textId="7015E23F" w:rsidR="000538B4" w:rsidRPr="000538B4" w:rsidRDefault="000538B4" w:rsidP="000538B4">
            <w:pPr>
              <w:spacing w:line="276" w:lineRule="auto"/>
              <w:jc w:val="both"/>
              <w:rPr>
                <w:lang w:val="en-US"/>
              </w:rPr>
            </w:pPr>
            <w:r w:rsidRPr="000538B4">
              <w:rPr>
                <w:lang w:val="en-US"/>
              </w:rPr>
              <w:t xml:space="preserve">2.1.2. La couverture d'assurance </w:t>
            </w:r>
            <w:r w:rsidR="00AD31AA">
              <w:rPr>
                <w:lang w:val="en-US"/>
              </w:rPr>
              <w:t>santé</w:t>
            </w:r>
            <w:r w:rsidRPr="000538B4">
              <w:rPr>
                <w:lang w:val="en-US"/>
              </w:rPr>
              <w:t xml:space="preserve"> doit être souscrite par l'enseignant/chercheur dans son pays d'origine.</w:t>
            </w:r>
          </w:p>
          <w:p w14:paraId="4636AB79" w14:textId="77777777" w:rsidR="000538B4" w:rsidRPr="000538B4" w:rsidRDefault="000538B4" w:rsidP="000538B4">
            <w:pPr>
              <w:spacing w:line="276" w:lineRule="auto"/>
              <w:jc w:val="both"/>
              <w:rPr>
                <w:lang w:val="en-US"/>
              </w:rPr>
            </w:pPr>
          </w:p>
          <w:p w14:paraId="49C84346" w14:textId="77777777" w:rsidR="00563B6F" w:rsidRDefault="000538B4" w:rsidP="000538B4">
            <w:pPr>
              <w:spacing w:line="276" w:lineRule="auto"/>
              <w:jc w:val="both"/>
              <w:rPr>
                <w:lang w:val="en-US"/>
              </w:rPr>
            </w:pPr>
            <w:r w:rsidRPr="000538B4">
              <w:rPr>
                <w:lang w:val="en-US"/>
              </w:rPr>
              <w:t>2.1.3. Les salaires sont payés par l'institution d'origine.</w:t>
            </w:r>
          </w:p>
          <w:p w14:paraId="0A9B9688" w14:textId="23B3F4EF" w:rsidR="000538B4" w:rsidRPr="009D48FF" w:rsidRDefault="000538B4" w:rsidP="000538B4">
            <w:pPr>
              <w:spacing w:line="276" w:lineRule="auto"/>
              <w:jc w:val="both"/>
              <w:rPr>
                <w:lang w:val="en-US"/>
              </w:rPr>
            </w:pPr>
          </w:p>
        </w:tc>
        <w:tc>
          <w:tcPr>
            <w:tcW w:w="4815" w:type="dxa"/>
          </w:tcPr>
          <w:p w14:paraId="51185A0D"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SEGUNDA - </w:t>
            </w:r>
            <w:r w:rsidRPr="00563B6F">
              <w:rPr>
                <w:rFonts w:cs="Arial"/>
                <w:b/>
                <w:bCs/>
                <w:szCs w:val="20"/>
                <w:u w:val="single"/>
              </w:rPr>
              <w:t>METAS E FORMA DA COOPERAÇÃO</w:t>
            </w:r>
          </w:p>
          <w:p w14:paraId="2E4386F4" w14:textId="77777777" w:rsidR="00563B6F" w:rsidRPr="00563B6F" w:rsidRDefault="00563B6F" w:rsidP="00563B6F">
            <w:pPr>
              <w:spacing w:line="276" w:lineRule="auto"/>
              <w:ind w:right="144"/>
              <w:jc w:val="both"/>
              <w:rPr>
                <w:rFonts w:cs="Arial"/>
                <w:szCs w:val="20"/>
              </w:rPr>
            </w:pPr>
          </w:p>
          <w:p w14:paraId="6F9D1D7F" w14:textId="77777777" w:rsidR="00563B6F" w:rsidRPr="00563B6F" w:rsidRDefault="00563B6F" w:rsidP="00563B6F">
            <w:pPr>
              <w:spacing w:line="276" w:lineRule="auto"/>
              <w:ind w:right="144"/>
              <w:jc w:val="both"/>
              <w:rPr>
                <w:rFonts w:cs="Arial"/>
                <w:szCs w:val="20"/>
              </w:rPr>
            </w:pPr>
            <w:r w:rsidRPr="00563B6F">
              <w:rPr>
                <w:rFonts w:cs="Arial"/>
                <w:szCs w:val="20"/>
              </w:rPr>
              <w:t>Formas de cooperação no intercâmbio de:</w:t>
            </w:r>
          </w:p>
          <w:p w14:paraId="79818FB0" w14:textId="77777777" w:rsidR="00563B6F" w:rsidRPr="00563B6F" w:rsidRDefault="00563B6F" w:rsidP="00563B6F">
            <w:pPr>
              <w:spacing w:line="276" w:lineRule="auto"/>
              <w:ind w:right="144"/>
              <w:jc w:val="both"/>
              <w:rPr>
                <w:rFonts w:cs="Arial"/>
                <w:b/>
                <w:bCs/>
                <w:szCs w:val="20"/>
              </w:rPr>
            </w:pPr>
          </w:p>
          <w:p w14:paraId="7A724B32" w14:textId="77777777" w:rsidR="00563B6F" w:rsidRPr="00563B6F" w:rsidRDefault="00563B6F" w:rsidP="00563B6F">
            <w:pPr>
              <w:spacing w:line="276" w:lineRule="auto"/>
              <w:ind w:right="144"/>
              <w:jc w:val="both"/>
              <w:rPr>
                <w:rFonts w:cs="Arial"/>
                <w:b/>
                <w:bCs/>
                <w:szCs w:val="20"/>
              </w:rPr>
            </w:pPr>
            <w:r w:rsidRPr="00563B6F">
              <w:rPr>
                <w:rFonts w:cs="Arial"/>
                <w:b/>
                <w:bCs/>
                <w:szCs w:val="20"/>
              </w:rPr>
              <w:t>2.1. Docentes/pesquisadores:</w:t>
            </w:r>
          </w:p>
          <w:p w14:paraId="0DBBAB89" w14:textId="77777777" w:rsidR="00563B6F" w:rsidRPr="00563B6F" w:rsidRDefault="00563B6F" w:rsidP="00563B6F">
            <w:pPr>
              <w:spacing w:line="276" w:lineRule="auto"/>
              <w:ind w:right="144"/>
              <w:jc w:val="both"/>
              <w:rPr>
                <w:rFonts w:cs="Arial"/>
                <w:b/>
                <w:bCs/>
                <w:szCs w:val="20"/>
              </w:rPr>
            </w:pPr>
          </w:p>
          <w:p w14:paraId="73B06FAC" w14:textId="77777777" w:rsidR="00563B6F" w:rsidRPr="00563B6F" w:rsidRDefault="00563B6F" w:rsidP="00563B6F">
            <w:pPr>
              <w:spacing w:line="276" w:lineRule="auto"/>
              <w:ind w:right="144"/>
              <w:jc w:val="both"/>
              <w:rPr>
                <w:rFonts w:cs="Arial"/>
                <w:szCs w:val="20"/>
              </w:rPr>
            </w:pPr>
            <w:r w:rsidRPr="00563B6F">
              <w:rPr>
                <w:rFonts w:cs="Arial"/>
                <w:b/>
                <w:bCs/>
                <w:szCs w:val="20"/>
              </w:rPr>
              <w:t>2.1.1.</w:t>
            </w:r>
            <w:r w:rsidRPr="00563B6F">
              <w:rPr>
                <w:rFonts w:cs="Arial"/>
                <w:szCs w:val="20"/>
              </w:rPr>
              <w:t xml:space="preserve"> Os docentes/pesquisadores visitantes participarão de conferências, ensino e/ou </w:t>
            </w:r>
            <w:r w:rsidRPr="00563B6F">
              <w:rPr>
                <w:rFonts w:cs="Arial"/>
                <w:szCs w:val="20"/>
              </w:rPr>
              <w:lastRenderedPageBreak/>
              <w:t>pesquisa, sendo que a duração da estada não deverá exceder um ano acadêmico (dois semestres).</w:t>
            </w:r>
          </w:p>
          <w:p w14:paraId="52B90F92" w14:textId="77777777" w:rsidR="00563B6F" w:rsidRPr="00563B6F" w:rsidRDefault="00563B6F" w:rsidP="00563B6F">
            <w:pPr>
              <w:spacing w:line="276" w:lineRule="auto"/>
              <w:ind w:right="144"/>
              <w:jc w:val="both"/>
              <w:rPr>
                <w:rFonts w:cs="Arial"/>
                <w:szCs w:val="20"/>
              </w:rPr>
            </w:pPr>
          </w:p>
          <w:p w14:paraId="20973812" w14:textId="77777777" w:rsidR="00563B6F" w:rsidRPr="00563B6F" w:rsidRDefault="00563B6F" w:rsidP="00563B6F">
            <w:pPr>
              <w:spacing w:line="276" w:lineRule="auto"/>
              <w:ind w:right="144"/>
              <w:jc w:val="both"/>
              <w:rPr>
                <w:rFonts w:cs="Arial"/>
                <w:szCs w:val="20"/>
              </w:rPr>
            </w:pPr>
            <w:r w:rsidRPr="00563B6F">
              <w:rPr>
                <w:rFonts w:cs="Arial"/>
                <w:b/>
                <w:bCs/>
                <w:szCs w:val="20"/>
              </w:rPr>
              <w:t>2.1.2.</w:t>
            </w:r>
            <w:r w:rsidRPr="00563B6F">
              <w:rPr>
                <w:rFonts w:cs="Arial"/>
                <w:szCs w:val="20"/>
              </w:rPr>
              <w:t xml:space="preserve"> O seguro saúde deverá ser providenciado pelo docente/pesquisador no país de origem.</w:t>
            </w:r>
          </w:p>
          <w:p w14:paraId="644ED0D2" w14:textId="77777777" w:rsidR="00563B6F" w:rsidRPr="00563B6F" w:rsidRDefault="00563B6F" w:rsidP="00563B6F">
            <w:pPr>
              <w:spacing w:line="276" w:lineRule="auto"/>
              <w:ind w:right="144"/>
              <w:jc w:val="both"/>
              <w:rPr>
                <w:rFonts w:cs="Arial"/>
                <w:szCs w:val="20"/>
              </w:rPr>
            </w:pPr>
          </w:p>
          <w:p w14:paraId="3EADF0AA" w14:textId="77777777" w:rsidR="00563B6F" w:rsidRPr="00563B6F" w:rsidRDefault="00563B6F" w:rsidP="00563B6F">
            <w:pPr>
              <w:spacing w:line="276" w:lineRule="auto"/>
              <w:ind w:right="144"/>
              <w:jc w:val="both"/>
              <w:rPr>
                <w:rFonts w:cs="Arial"/>
                <w:szCs w:val="20"/>
              </w:rPr>
            </w:pPr>
            <w:r w:rsidRPr="00563B6F">
              <w:rPr>
                <w:rFonts w:cs="Arial"/>
                <w:b/>
                <w:bCs/>
                <w:szCs w:val="20"/>
              </w:rPr>
              <w:t>2.1.3.</w:t>
            </w:r>
            <w:r w:rsidRPr="00563B6F">
              <w:rPr>
                <w:rFonts w:cs="Arial"/>
                <w:szCs w:val="20"/>
              </w:rPr>
              <w:t xml:space="preserve"> Os salários serão pagos pela instituição de origem.</w:t>
            </w:r>
          </w:p>
          <w:p w14:paraId="0DEA9D86" w14:textId="77777777" w:rsidR="00563B6F" w:rsidRPr="00563B6F" w:rsidRDefault="00563B6F" w:rsidP="00563B6F">
            <w:pPr>
              <w:spacing w:line="276" w:lineRule="auto"/>
              <w:jc w:val="both"/>
              <w:rPr>
                <w:rFonts w:cs="Arial"/>
                <w:szCs w:val="20"/>
              </w:rPr>
            </w:pPr>
          </w:p>
        </w:tc>
      </w:tr>
      <w:tr w:rsidR="00563B6F" w14:paraId="08697D7A" w14:textId="77777777" w:rsidTr="00393AC9">
        <w:tc>
          <w:tcPr>
            <w:tcW w:w="4814" w:type="dxa"/>
          </w:tcPr>
          <w:p w14:paraId="1324A489" w14:textId="50285F44" w:rsidR="000538B4" w:rsidRPr="00AD31AA" w:rsidRDefault="000538B4" w:rsidP="000538B4">
            <w:pPr>
              <w:spacing w:line="276" w:lineRule="auto"/>
              <w:jc w:val="both"/>
              <w:rPr>
                <w:b/>
              </w:rPr>
            </w:pPr>
            <w:r w:rsidRPr="00AD31AA">
              <w:rPr>
                <w:b/>
              </w:rPr>
              <w:lastRenderedPageBreak/>
              <w:t xml:space="preserve">2.2. Étudiants de </w:t>
            </w:r>
            <w:r w:rsidR="00AD31AA" w:rsidRPr="00AD31AA">
              <w:rPr>
                <w:b/>
              </w:rPr>
              <w:t>licence, de master et doctorar</w:t>
            </w:r>
            <w:r w:rsidR="00AD31AA">
              <w:rPr>
                <w:b/>
              </w:rPr>
              <w:t xml:space="preserve"> par </w:t>
            </w:r>
            <w:r w:rsidR="00AD31AA" w:rsidRPr="00AD31AA">
              <w:rPr>
                <w:b/>
                <w:highlight w:val="yellow"/>
              </w:rPr>
              <w:t>la ____</w:t>
            </w:r>
            <w:r w:rsidR="00AD31AA" w:rsidRPr="00AD31AA">
              <w:rPr>
                <w:b/>
              </w:rPr>
              <w:t xml:space="preserve">, et de “graduação” </w:t>
            </w:r>
            <w:r w:rsidR="00AD31AA">
              <w:rPr>
                <w:b/>
              </w:rPr>
              <w:t>par la FAU</w:t>
            </w:r>
            <w:r w:rsidR="00F91952">
              <w:rPr>
                <w:b/>
              </w:rPr>
              <w:t>-</w:t>
            </w:r>
            <w:proofErr w:type="gramStart"/>
            <w:r w:rsidR="00AD31AA">
              <w:rPr>
                <w:b/>
              </w:rPr>
              <w:t>USP</w:t>
            </w:r>
            <w:r w:rsidRPr="00AD31AA">
              <w:rPr>
                <w:b/>
              </w:rPr>
              <w:t> :</w:t>
            </w:r>
            <w:proofErr w:type="gramEnd"/>
          </w:p>
          <w:p w14:paraId="7FC8E379" w14:textId="77777777" w:rsidR="000538B4" w:rsidRPr="00AD31AA" w:rsidRDefault="000538B4" w:rsidP="000538B4">
            <w:pPr>
              <w:spacing w:line="276" w:lineRule="auto"/>
              <w:jc w:val="both"/>
              <w:rPr>
                <w:bCs/>
              </w:rPr>
            </w:pPr>
          </w:p>
          <w:p w14:paraId="58CB92A4" w14:textId="77777777" w:rsidR="000538B4" w:rsidRPr="000538B4" w:rsidRDefault="000538B4" w:rsidP="000538B4">
            <w:pPr>
              <w:spacing w:line="276" w:lineRule="auto"/>
              <w:jc w:val="both"/>
              <w:rPr>
                <w:bCs/>
                <w:lang w:val="en-US"/>
              </w:rPr>
            </w:pPr>
            <w:r w:rsidRPr="000538B4">
              <w:rPr>
                <w:bCs/>
                <w:lang w:val="en-US"/>
              </w:rPr>
              <w:t>2.2.1. Les étudiants sont présélectionnés par leur établissement d'origine en fonction de leur excellence académique. L'établissement d'accueil est responsable de l'acceptation définitive.</w:t>
            </w:r>
          </w:p>
          <w:p w14:paraId="14C576D2" w14:textId="77777777" w:rsidR="000538B4" w:rsidRPr="000538B4" w:rsidRDefault="000538B4" w:rsidP="000538B4">
            <w:pPr>
              <w:spacing w:line="276" w:lineRule="auto"/>
              <w:jc w:val="both"/>
              <w:rPr>
                <w:bCs/>
                <w:lang w:val="en-US"/>
              </w:rPr>
            </w:pPr>
          </w:p>
          <w:p w14:paraId="72A9A488" w14:textId="2BAAFFC3" w:rsidR="009D48FF" w:rsidRPr="000538B4" w:rsidRDefault="000538B4" w:rsidP="000538B4">
            <w:pPr>
              <w:spacing w:line="276" w:lineRule="auto"/>
              <w:jc w:val="both"/>
              <w:rPr>
                <w:bCs/>
                <w:lang w:val="en-US"/>
              </w:rPr>
            </w:pPr>
            <w:r w:rsidRPr="000538B4">
              <w:rPr>
                <w:bCs/>
                <w:lang w:val="en-US"/>
              </w:rPr>
              <w:t>2.2.2. Les étudiants acceptés par l'établissement d'accueil sont considérés comme des étudiants d'échange et sont soumis à toutes les règles et réglementations de l'établissement d'accueil et doivent s'y conformer de la même manière que les étudiants réguliers de celui-ci.</w:t>
            </w:r>
          </w:p>
          <w:p w14:paraId="5A22A724" w14:textId="77777777" w:rsidR="000538B4" w:rsidRDefault="000538B4" w:rsidP="000538B4">
            <w:pPr>
              <w:spacing w:line="276" w:lineRule="auto"/>
              <w:jc w:val="both"/>
              <w:rPr>
                <w:sz w:val="22"/>
                <w:lang w:val="en-US"/>
              </w:rPr>
            </w:pPr>
          </w:p>
          <w:p w14:paraId="013BB6BC" w14:textId="78744F0F" w:rsidR="002017B8" w:rsidRPr="002017B8" w:rsidRDefault="009D48FF" w:rsidP="002017B8">
            <w:pPr>
              <w:spacing w:line="276" w:lineRule="auto"/>
              <w:jc w:val="both"/>
              <w:rPr>
                <w:bCs/>
                <w:szCs w:val="20"/>
                <w:lang w:val="en-US"/>
              </w:rPr>
            </w:pPr>
            <w:r>
              <w:rPr>
                <w:b/>
                <w:bCs/>
                <w:lang w:val="en-US"/>
              </w:rPr>
              <w:t>2.2.3.</w:t>
            </w:r>
            <w:r>
              <w:rPr>
                <w:bCs/>
                <w:lang w:val="en-US"/>
              </w:rPr>
              <w:t xml:space="preserve"> </w:t>
            </w:r>
            <w:r w:rsidR="000538B4" w:rsidRPr="000538B4">
              <w:rPr>
                <w:bCs/>
                <w:lang w:val="en-US"/>
              </w:rPr>
              <w:t>Les étudiants participant au programme d'échange sont encouragés à acquérir des connaissances de la langue du pays de l'établissement d'accueil, à un niveau compatible avec les activités qu'ils doivent exercer.</w:t>
            </w:r>
          </w:p>
          <w:p w14:paraId="530D3360" w14:textId="37DB9496" w:rsidR="000538B4" w:rsidRPr="00AD31AA" w:rsidRDefault="002017B8" w:rsidP="000538B4">
            <w:pPr>
              <w:spacing w:line="276" w:lineRule="auto"/>
              <w:ind w:left="164" w:firstLine="145"/>
              <w:jc w:val="both"/>
              <w:rPr>
                <w:bCs/>
                <w:szCs w:val="20"/>
              </w:rPr>
            </w:pPr>
            <w:r w:rsidRPr="00AD31AA">
              <w:rPr>
                <w:bCs/>
                <w:szCs w:val="20"/>
              </w:rPr>
              <w:t xml:space="preserve">A. </w:t>
            </w:r>
            <w:r w:rsidR="000538B4" w:rsidRPr="00AD31AA">
              <w:rPr>
                <w:bCs/>
                <w:szCs w:val="20"/>
              </w:rPr>
              <w:t>Les connaissances linguistiques minimales recommandées pour suivre des cours à la FAU</w:t>
            </w:r>
            <w:r w:rsidR="00F91952">
              <w:rPr>
                <w:bCs/>
                <w:szCs w:val="20"/>
              </w:rPr>
              <w:t>-</w:t>
            </w:r>
            <w:r w:rsidR="000538B4" w:rsidRPr="00AD31AA">
              <w:rPr>
                <w:bCs/>
                <w:szCs w:val="20"/>
              </w:rPr>
              <w:t>USP sont B1 (selon le cadre européen commun de référence) en portugais.</w:t>
            </w:r>
          </w:p>
          <w:p w14:paraId="089799F6" w14:textId="4519BCE4" w:rsidR="009D48FF" w:rsidRPr="00AD31AA" w:rsidRDefault="002017B8" w:rsidP="000538B4">
            <w:pPr>
              <w:spacing w:line="276" w:lineRule="auto"/>
              <w:ind w:left="164" w:firstLine="145"/>
              <w:jc w:val="both"/>
              <w:rPr>
                <w:bCs/>
                <w:szCs w:val="20"/>
              </w:rPr>
            </w:pPr>
            <w:r w:rsidRPr="000538B4">
              <w:rPr>
                <w:bCs/>
                <w:szCs w:val="20"/>
              </w:rPr>
              <w:t xml:space="preserve">B. </w:t>
            </w:r>
            <w:r w:rsidR="000538B4" w:rsidRPr="000538B4">
              <w:rPr>
                <w:bCs/>
                <w:szCs w:val="20"/>
              </w:rPr>
              <w:t xml:space="preserve">Les connaissances linguistiques minimales recommandées pour suivre des cours </w:t>
            </w:r>
            <w:r w:rsidR="000538B4" w:rsidRPr="000538B4">
              <w:rPr>
                <w:bCs/>
                <w:szCs w:val="20"/>
                <w:highlight w:val="yellow"/>
              </w:rPr>
              <w:t>à</w:t>
            </w:r>
            <w:r w:rsidRPr="000538B4">
              <w:rPr>
                <w:bCs/>
                <w:szCs w:val="20"/>
                <w:highlight w:val="yellow"/>
              </w:rPr>
              <w:t xml:space="preserve"> ............. </w:t>
            </w:r>
            <w:r w:rsidR="000538B4" w:rsidRPr="00AD31AA">
              <w:rPr>
                <w:bCs/>
                <w:szCs w:val="20"/>
                <w:highlight w:val="yellow"/>
              </w:rPr>
              <w:t>(acronyme de l'établissement étranger) est ...... (niveau de compétence) en langue ...... ... (langue requise / recommandée)</w:t>
            </w:r>
            <w:r w:rsidR="000538B4" w:rsidRPr="00AD31AA">
              <w:rPr>
                <w:bCs/>
                <w:szCs w:val="20"/>
              </w:rPr>
              <w:t>.</w:t>
            </w:r>
          </w:p>
          <w:p w14:paraId="07705FCE" w14:textId="77777777" w:rsidR="000538B4" w:rsidRPr="00AD31AA" w:rsidRDefault="000538B4" w:rsidP="000538B4">
            <w:pPr>
              <w:spacing w:line="276" w:lineRule="auto"/>
              <w:ind w:left="164" w:firstLine="145"/>
              <w:jc w:val="both"/>
              <w:rPr>
                <w:bCs/>
                <w:sz w:val="22"/>
              </w:rPr>
            </w:pPr>
          </w:p>
          <w:p w14:paraId="2A98D4FC" w14:textId="18462FBC" w:rsidR="009D48FF" w:rsidRDefault="009D48FF" w:rsidP="009D48FF">
            <w:pPr>
              <w:spacing w:line="276" w:lineRule="auto"/>
              <w:jc w:val="both"/>
              <w:rPr>
                <w:bCs/>
              </w:rPr>
            </w:pPr>
            <w:r w:rsidRPr="00F91952">
              <w:rPr>
                <w:b/>
                <w:bCs/>
              </w:rPr>
              <w:t>2.2.4.</w:t>
            </w:r>
            <w:r w:rsidRPr="00F91952">
              <w:rPr>
                <w:bCs/>
              </w:rPr>
              <w:t xml:space="preserve"> </w:t>
            </w:r>
            <w:r w:rsidR="008E211A" w:rsidRPr="00F91952">
              <w:rPr>
                <w:bCs/>
              </w:rPr>
              <w:t>Chaque étudiant doit suivre un programme d'études convenu d'un commun accord entre les deux institutions.</w:t>
            </w:r>
          </w:p>
          <w:p w14:paraId="57A20A73" w14:textId="77777777" w:rsidR="00F91952" w:rsidRPr="00F91952" w:rsidRDefault="00F91952" w:rsidP="009D48FF">
            <w:pPr>
              <w:spacing w:line="276" w:lineRule="auto"/>
              <w:jc w:val="both"/>
              <w:rPr>
                <w:bCs/>
                <w:sz w:val="22"/>
              </w:rPr>
            </w:pPr>
          </w:p>
          <w:p w14:paraId="3DDD4A4E" w14:textId="77777777" w:rsidR="008E211A" w:rsidRPr="008E211A" w:rsidRDefault="009D48FF" w:rsidP="008E211A">
            <w:pPr>
              <w:spacing w:line="276" w:lineRule="auto"/>
              <w:jc w:val="both"/>
              <w:rPr>
                <w:bCs/>
              </w:rPr>
            </w:pPr>
            <w:r w:rsidRPr="00AD31AA">
              <w:rPr>
                <w:b/>
                <w:bCs/>
              </w:rPr>
              <w:t>2.2.5.</w:t>
            </w:r>
            <w:r w:rsidRPr="00AD31AA">
              <w:rPr>
                <w:bCs/>
              </w:rPr>
              <w:t xml:space="preserve"> </w:t>
            </w:r>
            <w:r w:rsidR="008E211A" w:rsidRPr="008E211A">
              <w:rPr>
                <w:bCs/>
              </w:rPr>
              <w:t>La durée du séjour ne doit pas excéder une année universitaire, soit 2 semestres consécutifs.</w:t>
            </w:r>
          </w:p>
          <w:p w14:paraId="51182F41" w14:textId="291DDF73" w:rsidR="009D48FF" w:rsidRDefault="008E211A" w:rsidP="008E211A">
            <w:pPr>
              <w:spacing w:line="276" w:lineRule="auto"/>
              <w:ind w:left="164" w:firstLine="142"/>
              <w:jc w:val="both"/>
              <w:rPr>
                <w:bCs/>
              </w:rPr>
            </w:pPr>
            <w:r w:rsidRPr="008E211A">
              <w:rPr>
                <w:bCs/>
              </w:rPr>
              <w:t>A. Les programmes de doubles diplômes et les cotutelles de thèses font l'objet d'un acte spécifique à passer entre les parties concernées.</w:t>
            </w:r>
          </w:p>
          <w:p w14:paraId="37C34680" w14:textId="77777777" w:rsidR="008E211A" w:rsidRPr="008E211A" w:rsidRDefault="008E211A" w:rsidP="008E211A">
            <w:pPr>
              <w:spacing w:line="276" w:lineRule="auto"/>
              <w:ind w:left="164" w:firstLine="142"/>
              <w:jc w:val="both"/>
              <w:rPr>
                <w:sz w:val="22"/>
              </w:rPr>
            </w:pPr>
          </w:p>
          <w:p w14:paraId="5770C2BA" w14:textId="77777777" w:rsidR="008E211A" w:rsidRPr="00AD31AA" w:rsidRDefault="009D48FF" w:rsidP="008E211A">
            <w:pPr>
              <w:spacing w:line="276" w:lineRule="auto"/>
              <w:jc w:val="both"/>
              <w:rPr>
                <w:bCs/>
              </w:rPr>
            </w:pPr>
            <w:r w:rsidRPr="00AD31AA">
              <w:rPr>
                <w:b/>
                <w:bCs/>
              </w:rPr>
              <w:lastRenderedPageBreak/>
              <w:t>2.2.</w:t>
            </w:r>
            <w:r w:rsidR="002017B8" w:rsidRPr="00AD31AA">
              <w:rPr>
                <w:b/>
                <w:bCs/>
              </w:rPr>
              <w:t>6</w:t>
            </w:r>
            <w:r w:rsidRPr="00AD31AA">
              <w:rPr>
                <w:b/>
                <w:bCs/>
              </w:rPr>
              <w:t>.</w:t>
            </w:r>
            <w:r w:rsidRPr="00AD31AA">
              <w:rPr>
                <w:bCs/>
              </w:rPr>
              <w:t xml:space="preserve"> </w:t>
            </w:r>
            <w:r w:rsidR="008E211A" w:rsidRPr="00AD31AA">
              <w:rPr>
                <w:bCs/>
              </w:rPr>
              <w:t xml:space="preserve">Chaque établissement s'engage à accepter </w:t>
            </w:r>
            <w:r w:rsidR="008E211A" w:rsidRPr="00AD31AA">
              <w:rPr>
                <w:bCs/>
                <w:highlight w:val="yellow"/>
              </w:rPr>
              <w:t>XX étudiants d'échange par année académique</w:t>
            </w:r>
            <w:r w:rsidR="008E211A" w:rsidRPr="00AD31AA">
              <w:rPr>
                <w:bCs/>
              </w:rPr>
              <w:t xml:space="preserve"> pour le programme d'échange.</w:t>
            </w:r>
          </w:p>
          <w:p w14:paraId="642AD8C9" w14:textId="27F24266" w:rsidR="009D48FF" w:rsidRPr="00AD31AA" w:rsidRDefault="008E211A" w:rsidP="008E211A">
            <w:pPr>
              <w:spacing w:line="276" w:lineRule="auto"/>
              <w:ind w:left="164" w:firstLine="142"/>
              <w:jc w:val="both"/>
              <w:rPr>
                <w:bCs/>
              </w:rPr>
            </w:pPr>
            <w:r w:rsidRPr="00AD31AA">
              <w:rPr>
                <w:bCs/>
              </w:rPr>
              <w:t>A. Le nombre de places d'échange peut évoluer en fonction d'une négociation préalable, par écrit, entre les établissements, afin de maintenir un équilibre raisonnable entre les établissements.</w:t>
            </w:r>
          </w:p>
          <w:p w14:paraId="13EA00CC" w14:textId="77777777" w:rsidR="008E211A" w:rsidRPr="00AD31AA" w:rsidRDefault="008E211A" w:rsidP="008E211A">
            <w:pPr>
              <w:spacing w:line="276" w:lineRule="auto"/>
              <w:jc w:val="both"/>
              <w:rPr>
                <w:bCs/>
                <w:sz w:val="22"/>
              </w:rPr>
            </w:pPr>
          </w:p>
          <w:p w14:paraId="5ACB8277" w14:textId="16EADAFD" w:rsidR="009D48FF" w:rsidRDefault="009D48FF" w:rsidP="009D48FF">
            <w:pPr>
              <w:spacing w:line="276" w:lineRule="auto"/>
              <w:jc w:val="both"/>
              <w:rPr>
                <w:bCs/>
                <w:sz w:val="24"/>
                <w:szCs w:val="24"/>
                <w:lang w:val="en-US"/>
              </w:rPr>
            </w:pPr>
            <w:r>
              <w:rPr>
                <w:b/>
                <w:bCs/>
                <w:lang w:val="en-US"/>
              </w:rPr>
              <w:t>2.2.</w:t>
            </w:r>
            <w:r w:rsidR="002017B8">
              <w:rPr>
                <w:b/>
                <w:bCs/>
                <w:lang w:val="en-US"/>
              </w:rPr>
              <w:t>7</w:t>
            </w:r>
            <w:r>
              <w:rPr>
                <w:b/>
                <w:bCs/>
                <w:lang w:val="en-US"/>
              </w:rPr>
              <w:t>.</w:t>
            </w:r>
            <w:r>
              <w:rPr>
                <w:bCs/>
                <w:lang w:val="en-US"/>
              </w:rPr>
              <w:t xml:space="preserve"> </w:t>
            </w:r>
            <w:r w:rsidR="008E211A" w:rsidRPr="008E211A">
              <w:rPr>
                <w:bCs/>
                <w:lang w:val="en-US"/>
              </w:rPr>
              <w:t xml:space="preserve">La couverture d'assurance </w:t>
            </w:r>
            <w:r w:rsidR="00AD31AA">
              <w:rPr>
                <w:bCs/>
                <w:lang w:val="en-US"/>
              </w:rPr>
              <w:t>santé</w:t>
            </w:r>
            <w:r w:rsidR="008E211A" w:rsidRPr="008E211A">
              <w:rPr>
                <w:bCs/>
                <w:lang w:val="en-US"/>
              </w:rPr>
              <w:t xml:space="preserve"> doit être souscrite par l'étudiant dans son pays d'origine avant son arrivée dans l'établissement d'accueil.</w:t>
            </w:r>
          </w:p>
          <w:p w14:paraId="1D1F76CC" w14:textId="77777777" w:rsidR="00563B6F" w:rsidRPr="009D48FF" w:rsidRDefault="00563B6F" w:rsidP="009D48FF">
            <w:pPr>
              <w:spacing w:line="276" w:lineRule="auto"/>
              <w:jc w:val="both"/>
              <w:rPr>
                <w:lang w:val="en-US"/>
              </w:rPr>
            </w:pPr>
          </w:p>
        </w:tc>
        <w:tc>
          <w:tcPr>
            <w:tcW w:w="4815" w:type="dxa"/>
          </w:tcPr>
          <w:p w14:paraId="7092D3EA" w14:textId="17C52CCA" w:rsidR="00563B6F" w:rsidRPr="00563B6F" w:rsidRDefault="00563B6F" w:rsidP="00563B6F">
            <w:pPr>
              <w:spacing w:line="276" w:lineRule="auto"/>
              <w:ind w:right="144"/>
              <w:jc w:val="both"/>
              <w:rPr>
                <w:rFonts w:cs="Arial"/>
                <w:b/>
                <w:szCs w:val="20"/>
              </w:rPr>
            </w:pPr>
            <w:r w:rsidRPr="00563B6F">
              <w:rPr>
                <w:rFonts w:cs="Arial"/>
                <w:b/>
                <w:szCs w:val="20"/>
              </w:rPr>
              <w:lastRenderedPageBreak/>
              <w:t>2.2. Estudantes de Graduação e de Pós-Graduação:</w:t>
            </w:r>
          </w:p>
          <w:p w14:paraId="4BD89B5D" w14:textId="77777777" w:rsidR="00563B6F" w:rsidRPr="00563B6F" w:rsidRDefault="00563B6F" w:rsidP="00563B6F">
            <w:pPr>
              <w:spacing w:line="276" w:lineRule="auto"/>
              <w:ind w:right="144"/>
              <w:jc w:val="both"/>
              <w:rPr>
                <w:rFonts w:cs="Arial"/>
                <w:b/>
                <w:szCs w:val="20"/>
              </w:rPr>
            </w:pPr>
          </w:p>
          <w:p w14:paraId="4FCD133B" w14:textId="77777777" w:rsidR="00563B6F" w:rsidRPr="00563B6F" w:rsidRDefault="00563B6F" w:rsidP="00563B6F">
            <w:pPr>
              <w:spacing w:line="276" w:lineRule="auto"/>
              <w:ind w:right="144"/>
              <w:jc w:val="both"/>
              <w:rPr>
                <w:rFonts w:cs="Arial"/>
                <w:bCs/>
                <w:szCs w:val="20"/>
              </w:rPr>
            </w:pPr>
            <w:r w:rsidRPr="00563B6F">
              <w:rPr>
                <w:rFonts w:cs="Arial"/>
                <w:b/>
                <w:szCs w:val="20"/>
              </w:rPr>
              <w:t xml:space="preserve">2.2.1. </w:t>
            </w:r>
            <w:r w:rsidRPr="00563B6F">
              <w:rPr>
                <w:rFonts w:cs="Arial"/>
                <w:bCs/>
                <w:szCs w:val="20"/>
              </w:rPr>
              <w:t>Os estudantes serão indicados por sua instituição de origem com base na excelência acadêmica, sendo que a aceitação ficará a cargo da instituição receptora.</w:t>
            </w:r>
          </w:p>
          <w:p w14:paraId="09678D1D" w14:textId="77777777" w:rsidR="00563B6F" w:rsidRPr="00563B6F" w:rsidRDefault="00563B6F" w:rsidP="00563B6F">
            <w:pPr>
              <w:spacing w:line="276" w:lineRule="auto"/>
              <w:ind w:right="144"/>
              <w:jc w:val="both"/>
              <w:rPr>
                <w:rFonts w:cs="Arial"/>
                <w:bCs/>
                <w:szCs w:val="20"/>
              </w:rPr>
            </w:pPr>
          </w:p>
          <w:p w14:paraId="649D3A5F" w14:textId="77777777" w:rsidR="00563B6F" w:rsidRPr="00563B6F" w:rsidRDefault="00563B6F" w:rsidP="00563B6F">
            <w:pPr>
              <w:spacing w:line="276" w:lineRule="auto"/>
              <w:ind w:right="144"/>
              <w:jc w:val="both"/>
              <w:rPr>
                <w:rFonts w:cs="Arial"/>
                <w:szCs w:val="20"/>
              </w:rPr>
            </w:pPr>
            <w:r w:rsidRPr="00563B6F">
              <w:rPr>
                <w:rFonts w:cs="Arial"/>
                <w:b/>
                <w:szCs w:val="20"/>
              </w:rPr>
              <w:t xml:space="preserve">2.2.2. </w:t>
            </w:r>
            <w:r w:rsidRPr="00563B6F">
              <w:rPr>
                <w:rFonts w:cs="Arial"/>
                <w:szCs w:val="20"/>
              </w:rPr>
              <w:t>Os estudantes aceitos pela instituição receptora serão considerados alunos de programa de intercâmbio e estarão sujeitos a todas as normas da instituição receptora, devendo observar as mesmas condições dos estudantes regulares.</w:t>
            </w:r>
          </w:p>
          <w:p w14:paraId="7ED5281F" w14:textId="77777777" w:rsidR="00563B6F" w:rsidRPr="00563B6F" w:rsidRDefault="00563B6F" w:rsidP="00563B6F">
            <w:pPr>
              <w:spacing w:line="276" w:lineRule="auto"/>
              <w:ind w:right="144"/>
              <w:jc w:val="both"/>
              <w:rPr>
                <w:rFonts w:cs="Arial"/>
                <w:szCs w:val="20"/>
              </w:rPr>
            </w:pPr>
          </w:p>
          <w:p w14:paraId="527136C1" w14:textId="5FAEFDB3" w:rsidR="00563B6F" w:rsidRDefault="00563B6F" w:rsidP="00563B6F">
            <w:pPr>
              <w:spacing w:line="276" w:lineRule="auto"/>
              <w:ind w:right="144"/>
              <w:jc w:val="both"/>
              <w:rPr>
                <w:rFonts w:cs="Arial"/>
                <w:szCs w:val="20"/>
              </w:rPr>
            </w:pPr>
            <w:r w:rsidRPr="00563B6F">
              <w:rPr>
                <w:rFonts w:cs="Arial"/>
                <w:b/>
                <w:bCs/>
                <w:szCs w:val="20"/>
              </w:rPr>
              <w:t>2.2.3.</w:t>
            </w:r>
            <w:r w:rsidRPr="00563B6F">
              <w:rPr>
                <w:rFonts w:cs="Arial"/>
                <w:szCs w:val="20"/>
              </w:rPr>
              <w:t xml:space="preserve"> Os estudantes participantes de programa de intercâmbio deverão ser estimulados a desenvolver um conhecimento do idioma do país da instituição receptora, compatível com a atividade a ser por eles desenvolvida.</w:t>
            </w:r>
          </w:p>
          <w:p w14:paraId="5747AFB7" w14:textId="7DE01302" w:rsidR="00563B6F" w:rsidRDefault="00563B6F" w:rsidP="00E068BD">
            <w:pPr>
              <w:spacing w:line="276" w:lineRule="auto"/>
              <w:ind w:right="144" w:firstLine="323"/>
              <w:jc w:val="both"/>
              <w:rPr>
                <w:rFonts w:cs="Arial"/>
                <w:szCs w:val="20"/>
              </w:rPr>
            </w:pPr>
            <w:r>
              <w:rPr>
                <w:rFonts w:cs="Arial"/>
                <w:szCs w:val="20"/>
              </w:rPr>
              <w:t xml:space="preserve">a. O conhecimento </w:t>
            </w:r>
            <w:r w:rsidR="00E068BD">
              <w:rPr>
                <w:rFonts w:cs="Arial"/>
                <w:szCs w:val="20"/>
              </w:rPr>
              <w:t xml:space="preserve">linguístico </w:t>
            </w:r>
            <w:r>
              <w:rPr>
                <w:rFonts w:cs="Arial"/>
                <w:szCs w:val="20"/>
              </w:rPr>
              <w:t>mínimo recomendado para acompanhamento das aulas na FAU</w:t>
            </w:r>
            <w:r w:rsidR="00F91952">
              <w:rPr>
                <w:rFonts w:cs="Arial"/>
                <w:szCs w:val="20"/>
              </w:rPr>
              <w:t>-</w:t>
            </w:r>
            <w:r>
              <w:rPr>
                <w:rFonts w:cs="Arial"/>
                <w:szCs w:val="20"/>
              </w:rPr>
              <w:t>USP é B1</w:t>
            </w:r>
            <w:r w:rsidR="00E068BD">
              <w:rPr>
                <w:rFonts w:cs="Arial"/>
                <w:szCs w:val="20"/>
              </w:rPr>
              <w:t xml:space="preserve"> (conforme </w:t>
            </w:r>
            <w:r w:rsidR="00E068BD">
              <w:rPr>
                <w:rFonts w:cs="Arial"/>
                <w:color w:val="040C28"/>
              </w:rPr>
              <w:t>Quadro Comum de Referência Europeu)</w:t>
            </w:r>
            <w:r>
              <w:rPr>
                <w:rFonts w:cs="Arial"/>
                <w:szCs w:val="20"/>
              </w:rPr>
              <w:t xml:space="preserve"> </w:t>
            </w:r>
            <w:r w:rsidR="00E068BD">
              <w:rPr>
                <w:rFonts w:cs="Arial"/>
                <w:szCs w:val="20"/>
              </w:rPr>
              <w:t>no</w:t>
            </w:r>
            <w:r>
              <w:rPr>
                <w:rFonts w:cs="Arial"/>
                <w:szCs w:val="20"/>
              </w:rPr>
              <w:t xml:space="preserve"> idioma Português.</w:t>
            </w:r>
          </w:p>
          <w:p w14:paraId="7F8EE340" w14:textId="55EBF703" w:rsidR="00E068BD" w:rsidRPr="00563B6F" w:rsidRDefault="00E068BD" w:rsidP="00E068BD">
            <w:pPr>
              <w:spacing w:line="276" w:lineRule="auto"/>
              <w:ind w:right="144" w:firstLine="323"/>
              <w:jc w:val="both"/>
              <w:rPr>
                <w:rFonts w:cs="Arial"/>
                <w:szCs w:val="20"/>
              </w:rPr>
            </w:pPr>
            <w:r>
              <w:rPr>
                <w:rFonts w:cs="Arial"/>
                <w:szCs w:val="20"/>
              </w:rPr>
              <w:t xml:space="preserve">b. O conhecimento linguístico mínimo recomendado para </w:t>
            </w:r>
            <w:r w:rsidRPr="00E068BD">
              <w:rPr>
                <w:rFonts w:cs="Arial"/>
                <w:szCs w:val="20"/>
                <w:highlight w:val="yellow"/>
              </w:rPr>
              <w:t>acompanhamento das aulas na ..............</w:t>
            </w:r>
            <w:r w:rsidR="00245789">
              <w:rPr>
                <w:rFonts w:cs="Arial"/>
                <w:szCs w:val="20"/>
                <w:highlight w:val="yellow"/>
              </w:rPr>
              <w:t xml:space="preserve"> (sigla da instituição estrangeira)</w:t>
            </w:r>
            <w:r w:rsidRPr="00E068BD">
              <w:rPr>
                <w:rFonts w:cs="Arial"/>
                <w:szCs w:val="20"/>
                <w:highlight w:val="yellow"/>
              </w:rPr>
              <w:t xml:space="preserve"> é ......</w:t>
            </w:r>
            <w:r w:rsidR="00245789">
              <w:rPr>
                <w:rFonts w:cs="Arial"/>
                <w:szCs w:val="20"/>
                <w:highlight w:val="yellow"/>
              </w:rPr>
              <w:t xml:space="preserve"> (nível de proficiência)</w:t>
            </w:r>
            <w:r w:rsidRPr="00E068BD">
              <w:rPr>
                <w:rFonts w:cs="Arial"/>
                <w:szCs w:val="20"/>
                <w:highlight w:val="yellow"/>
              </w:rPr>
              <w:t xml:space="preserve"> em idioma .........</w:t>
            </w:r>
            <w:r w:rsidR="00245789">
              <w:rPr>
                <w:rFonts w:cs="Arial"/>
                <w:szCs w:val="20"/>
                <w:highlight w:val="yellow"/>
              </w:rPr>
              <w:t xml:space="preserve"> (língua exigida / recomendada)</w:t>
            </w:r>
            <w:r w:rsidRPr="00E068BD">
              <w:rPr>
                <w:rFonts w:cs="Arial"/>
                <w:szCs w:val="20"/>
                <w:highlight w:val="yellow"/>
              </w:rPr>
              <w:t>.</w:t>
            </w:r>
          </w:p>
          <w:p w14:paraId="5C4E6FF0" w14:textId="77777777" w:rsidR="00563B6F" w:rsidRPr="00563B6F" w:rsidRDefault="00563B6F" w:rsidP="00563B6F">
            <w:pPr>
              <w:spacing w:line="276" w:lineRule="auto"/>
              <w:ind w:right="144"/>
              <w:jc w:val="both"/>
              <w:rPr>
                <w:rFonts w:cs="Arial"/>
                <w:szCs w:val="20"/>
              </w:rPr>
            </w:pPr>
          </w:p>
          <w:p w14:paraId="4829449F" w14:textId="77777777" w:rsidR="00563B6F" w:rsidRPr="00563B6F" w:rsidRDefault="00563B6F" w:rsidP="00563B6F">
            <w:pPr>
              <w:spacing w:line="276" w:lineRule="auto"/>
              <w:ind w:right="144"/>
              <w:jc w:val="both"/>
              <w:rPr>
                <w:rFonts w:cs="Arial"/>
                <w:szCs w:val="20"/>
              </w:rPr>
            </w:pPr>
            <w:r w:rsidRPr="00563B6F">
              <w:rPr>
                <w:rFonts w:cs="Arial"/>
                <w:b/>
                <w:bCs/>
                <w:szCs w:val="20"/>
              </w:rPr>
              <w:t xml:space="preserve">2.2.4. </w:t>
            </w:r>
            <w:r w:rsidRPr="00563B6F">
              <w:rPr>
                <w:rFonts w:cs="Arial"/>
                <w:szCs w:val="20"/>
              </w:rPr>
              <w:t>Cada estudante deverá seguir um programa desenvolvido conjuntamente entre as duas instituições.</w:t>
            </w:r>
          </w:p>
          <w:p w14:paraId="723A59F5" w14:textId="77777777" w:rsidR="00563B6F" w:rsidRPr="00563B6F" w:rsidRDefault="00563B6F" w:rsidP="00563B6F">
            <w:pPr>
              <w:spacing w:line="276" w:lineRule="auto"/>
              <w:ind w:right="144"/>
              <w:jc w:val="both"/>
              <w:rPr>
                <w:rFonts w:cs="Arial"/>
                <w:b/>
                <w:bCs/>
                <w:szCs w:val="20"/>
              </w:rPr>
            </w:pPr>
          </w:p>
          <w:p w14:paraId="76A858D9" w14:textId="766D7E3F" w:rsidR="00E068BD" w:rsidRDefault="00563B6F" w:rsidP="00563B6F">
            <w:pPr>
              <w:spacing w:line="276" w:lineRule="auto"/>
              <w:ind w:right="144"/>
              <w:jc w:val="both"/>
              <w:rPr>
                <w:rFonts w:cs="Arial"/>
                <w:szCs w:val="20"/>
              </w:rPr>
            </w:pPr>
            <w:r w:rsidRPr="00563B6F">
              <w:rPr>
                <w:rFonts w:cs="Arial"/>
                <w:b/>
                <w:bCs/>
                <w:szCs w:val="20"/>
              </w:rPr>
              <w:t xml:space="preserve">2.2.5. </w:t>
            </w:r>
            <w:r w:rsidRPr="00563B6F">
              <w:rPr>
                <w:rFonts w:cs="Arial"/>
                <w:szCs w:val="20"/>
              </w:rPr>
              <w:t>A duração da estada não deverá exceder um ano acadêmico</w:t>
            </w:r>
            <w:r w:rsidR="00E068BD">
              <w:rPr>
                <w:rFonts w:cs="Arial"/>
                <w:szCs w:val="20"/>
              </w:rPr>
              <w:t>, ou seja, 2 semestres consecutivos</w:t>
            </w:r>
            <w:r w:rsidRPr="00563B6F">
              <w:rPr>
                <w:rFonts w:cs="Arial"/>
                <w:szCs w:val="20"/>
              </w:rPr>
              <w:t>.</w:t>
            </w:r>
          </w:p>
          <w:p w14:paraId="07177EEE" w14:textId="33656B0D" w:rsidR="00563B6F" w:rsidRPr="00563B6F" w:rsidRDefault="00E068BD" w:rsidP="00E068BD">
            <w:pPr>
              <w:spacing w:line="276" w:lineRule="auto"/>
              <w:ind w:right="144" w:firstLine="323"/>
              <w:jc w:val="both"/>
              <w:rPr>
                <w:rFonts w:cs="Arial"/>
                <w:szCs w:val="20"/>
              </w:rPr>
            </w:pPr>
            <w:r>
              <w:rPr>
                <w:rFonts w:cs="Arial"/>
                <w:b/>
                <w:bCs/>
                <w:szCs w:val="20"/>
              </w:rPr>
              <w:t>a</w:t>
            </w:r>
            <w:r w:rsidR="00563B6F" w:rsidRPr="00563B6F">
              <w:rPr>
                <w:rFonts w:cs="Arial"/>
                <w:b/>
                <w:bCs/>
                <w:szCs w:val="20"/>
              </w:rPr>
              <w:t>.</w:t>
            </w:r>
            <w:r w:rsidR="00563B6F" w:rsidRPr="00563B6F">
              <w:rPr>
                <w:rFonts w:cs="Arial"/>
                <w:szCs w:val="20"/>
              </w:rPr>
              <w:t xml:space="preserve"> Os programas de duplo diploma de graduação, bem como as co-orientações de teses, deverão ser objeto de acordo/convênio específico, a ser firmado entre as partes interessadas.</w:t>
            </w:r>
          </w:p>
          <w:p w14:paraId="2B6D23CA" w14:textId="77777777" w:rsidR="00563B6F" w:rsidRPr="00563B6F" w:rsidRDefault="00563B6F" w:rsidP="00563B6F">
            <w:pPr>
              <w:spacing w:line="276" w:lineRule="auto"/>
              <w:ind w:right="144"/>
              <w:jc w:val="both"/>
              <w:rPr>
                <w:rFonts w:cs="Arial"/>
                <w:szCs w:val="20"/>
              </w:rPr>
            </w:pPr>
          </w:p>
          <w:p w14:paraId="13B72ADB" w14:textId="77777777" w:rsidR="00E068BD" w:rsidRDefault="00563B6F" w:rsidP="00563B6F">
            <w:pPr>
              <w:spacing w:line="276" w:lineRule="auto"/>
              <w:ind w:right="144"/>
              <w:jc w:val="both"/>
              <w:rPr>
                <w:rFonts w:cstheme="minorHAnsi"/>
                <w:bCs/>
                <w:szCs w:val="20"/>
              </w:rPr>
            </w:pPr>
            <w:r w:rsidRPr="00563B6F">
              <w:rPr>
                <w:rFonts w:cs="Arial"/>
                <w:b/>
                <w:bCs/>
                <w:szCs w:val="20"/>
              </w:rPr>
              <w:t>2.2.</w:t>
            </w:r>
            <w:r w:rsidR="00E068BD">
              <w:rPr>
                <w:rFonts w:cs="Arial"/>
                <w:b/>
                <w:bCs/>
                <w:szCs w:val="20"/>
              </w:rPr>
              <w:t>6</w:t>
            </w:r>
            <w:r w:rsidRPr="00563B6F">
              <w:rPr>
                <w:rFonts w:cs="Arial"/>
                <w:b/>
                <w:bCs/>
                <w:szCs w:val="20"/>
              </w:rPr>
              <w:t>.</w:t>
            </w:r>
            <w:r w:rsidRPr="00563B6F">
              <w:rPr>
                <w:rFonts w:cs="Arial"/>
                <w:szCs w:val="20"/>
              </w:rPr>
              <w:t xml:space="preserve"> </w:t>
            </w:r>
            <w:r w:rsidR="00E068BD" w:rsidRPr="0002468A">
              <w:rPr>
                <w:rFonts w:cstheme="minorHAnsi"/>
                <w:bCs/>
                <w:szCs w:val="20"/>
              </w:rPr>
              <w:t xml:space="preserve">Cada instituição se compromete </w:t>
            </w:r>
            <w:r w:rsidR="00E068BD" w:rsidRPr="0002468A">
              <w:rPr>
                <w:rFonts w:cstheme="minorHAnsi"/>
                <w:bCs/>
                <w:szCs w:val="20"/>
                <w:highlight w:val="yellow"/>
              </w:rPr>
              <w:t>a aceitar XX estudantes de intercambio por ano acadêmico</w:t>
            </w:r>
            <w:r w:rsidR="00E068BD" w:rsidRPr="0002468A">
              <w:rPr>
                <w:rFonts w:cstheme="minorHAnsi"/>
                <w:bCs/>
                <w:szCs w:val="20"/>
              </w:rPr>
              <w:t xml:space="preserve"> para o programa de intercâmbio</w:t>
            </w:r>
            <w:r w:rsidR="00E068BD">
              <w:rPr>
                <w:rFonts w:cstheme="minorHAnsi"/>
                <w:bCs/>
                <w:szCs w:val="20"/>
              </w:rPr>
              <w:t>.</w:t>
            </w:r>
          </w:p>
          <w:p w14:paraId="1502C01F" w14:textId="5B2EB34A" w:rsidR="00563B6F" w:rsidRPr="00563B6F" w:rsidRDefault="00E068BD" w:rsidP="00E068BD">
            <w:pPr>
              <w:spacing w:line="276" w:lineRule="auto"/>
              <w:ind w:right="144" w:firstLine="323"/>
              <w:jc w:val="both"/>
              <w:rPr>
                <w:rFonts w:cs="Arial"/>
                <w:szCs w:val="20"/>
              </w:rPr>
            </w:pPr>
            <w:r w:rsidRPr="00E068BD">
              <w:rPr>
                <w:rFonts w:cstheme="minorHAnsi"/>
                <w:b/>
                <w:szCs w:val="20"/>
              </w:rPr>
              <w:t>a.</w:t>
            </w:r>
            <w:r>
              <w:rPr>
                <w:rFonts w:cstheme="minorHAnsi"/>
                <w:bCs/>
                <w:szCs w:val="20"/>
              </w:rPr>
              <w:t xml:space="preserve"> A quantidade de vagas de intercâmbio poderá se alterar</w:t>
            </w:r>
            <w:r w:rsidRPr="0002468A">
              <w:rPr>
                <w:rFonts w:cstheme="minorHAnsi"/>
                <w:bCs/>
                <w:szCs w:val="20"/>
              </w:rPr>
              <w:t xml:space="preserve"> </w:t>
            </w:r>
            <w:r>
              <w:rPr>
                <w:rFonts w:cstheme="minorHAnsi"/>
                <w:bCs/>
                <w:szCs w:val="20"/>
              </w:rPr>
              <w:t>conforme</w:t>
            </w:r>
            <w:r w:rsidRPr="0002468A">
              <w:rPr>
                <w:rFonts w:cstheme="minorHAnsi"/>
                <w:bCs/>
                <w:szCs w:val="20"/>
              </w:rPr>
              <w:t xml:space="preserve"> negoci</w:t>
            </w:r>
            <w:r>
              <w:rPr>
                <w:rFonts w:cstheme="minorHAnsi"/>
                <w:bCs/>
                <w:szCs w:val="20"/>
              </w:rPr>
              <w:t>ação</w:t>
            </w:r>
            <w:r w:rsidRPr="0002468A">
              <w:rPr>
                <w:rFonts w:cstheme="minorHAnsi"/>
                <w:bCs/>
                <w:szCs w:val="20"/>
              </w:rPr>
              <w:t xml:space="preserve"> </w:t>
            </w:r>
            <w:r>
              <w:rPr>
                <w:rFonts w:cstheme="minorHAnsi"/>
                <w:bCs/>
                <w:szCs w:val="20"/>
              </w:rPr>
              <w:t xml:space="preserve">prévia, </w:t>
            </w:r>
            <w:r w:rsidRPr="0002468A">
              <w:rPr>
                <w:rFonts w:cstheme="minorHAnsi"/>
                <w:bCs/>
                <w:szCs w:val="20"/>
              </w:rPr>
              <w:t>por escrito</w:t>
            </w:r>
            <w:r>
              <w:rPr>
                <w:rFonts w:cstheme="minorHAnsi"/>
                <w:bCs/>
                <w:szCs w:val="20"/>
              </w:rPr>
              <w:t>,</w:t>
            </w:r>
            <w:r w:rsidRPr="0002468A">
              <w:rPr>
                <w:rFonts w:cstheme="minorHAnsi"/>
                <w:bCs/>
                <w:szCs w:val="20"/>
              </w:rPr>
              <w:t xml:space="preserve"> entre as instituições, a fim de manter um equilíbrio razoável entre as instituições.</w:t>
            </w:r>
          </w:p>
          <w:p w14:paraId="25912088" w14:textId="77777777" w:rsidR="00563B6F" w:rsidRPr="00563B6F" w:rsidRDefault="00563B6F" w:rsidP="00563B6F">
            <w:pPr>
              <w:spacing w:line="276" w:lineRule="auto"/>
              <w:ind w:right="144"/>
              <w:jc w:val="both"/>
              <w:rPr>
                <w:rFonts w:cs="Arial"/>
                <w:szCs w:val="20"/>
              </w:rPr>
            </w:pPr>
          </w:p>
          <w:p w14:paraId="2A072F24" w14:textId="4B9472BF" w:rsidR="00563B6F" w:rsidRDefault="00563B6F" w:rsidP="00563B6F">
            <w:pPr>
              <w:spacing w:line="276" w:lineRule="auto"/>
              <w:jc w:val="both"/>
              <w:rPr>
                <w:rFonts w:cs="Arial"/>
                <w:szCs w:val="20"/>
              </w:rPr>
            </w:pPr>
            <w:r w:rsidRPr="00563B6F">
              <w:rPr>
                <w:rFonts w:cs="Arial"/>
                <w:b/>
                <w:bCs/>
                <w:szCs w:val="20"/>
              </w:rPr>
              <w:t>2.2.</w:t>
            </w:r>
            <w:r w:rsidR="00E068BD">
              <w:rPr>
                <w:rFonts w:cs="Arial"/>
                <w:b/>
                <w:bCs/>
                <w:szCs w:val="20"/>
              </w:rPr>
              <w:t>7</w:t>
            </w:r>
            <w:r w:rsidRPr="00563B6F">
              <w:rPr>
                <w:rFonts w:cs="Arial"/>
                <w:b/>
                <w:bCs/>
                <w:szCs w:val="20"/>
              </w:rPr>
              <w:t xml:space="preserve">. </w:t>
            </w:r>
            <w:r w:rsidRPr="00563B6F">
              <w:rPr>
                <w:rFonts w:cs="Arial"/>
                <w:szCs w:val="20"/>
              </w:rPr>
              <w:t>O seguro saúde deverá ser providenciado pelo aluno no país de origem, antes de sua chegada à instituição receptora.</w:t>
            </w:r>
          </w:p>
          <w:p w14:paraId="5B1D26E1" w14:textId="6EFE3A15" w:rsidR="00563B6F" w:rsidRPr="00563B6F" w:rsidRDefault="00563B6F" w:rsidP="00563B6F">
            <w:pPr>
              <w:spacing w:line="276" w:lineRule="auto"/>
              <w:jc w:val="both"/>
              <w:rPr>
                <w:rFonts w:cs="Arial"/>
                <w:szCs w:val="20"/>
              </w:rPr>
            </w:pPr>
          </w:p>
        </w:tc>
      </w:tr>
      <w:tr w:rsidR="00563B6F" w14:paraId="2DD4BA65" w14:textId="77777777" w:rsidTr="00393AC9">
        <w:tc>
          <w:tcPr>
            <w:tcW w:w="4814" w:type="dxa"/>
          </w:tcPr>
          <w:p w14:paraId="7160E442" w14:textId="77777777" w:rsidR="008E211A" w:rsidRPr="008E211A" w:rsidRDefault="009D48FF" w:rsidP="008E211A">
            <w:pPr>
              <w:spacing w:line="276" w:lineRule="auto"/>
              <w:jc w:val="both"/>
              <w:rPr>
                <w:b/>
                <w:bCs/>
              </w:rPr>
            </w:pPr>
            <w:r w:rsidRPr="008E211A">
              <w:rPr>
                <w:b/>
                <w:bCs/>
              </w:rPr>
              <w:lastRenderedPageBreak/>
              <w:t xml:space="preserve">2.3. </w:t>
            </w:r>
            <w:r w:rsidR="008E211A" w:rsidRPr="008E211A">
              <w:rPr>
                <w:b/>
                <w:bCs/>
              </w:rPr>
              <w:t>Membres du personnel technico-</w:t>
            </w:r>
            <w:proofErr w:type="gramStart"/>
            <w:r w:rsidR="008E211A" w:rsidRPr="008E211A">
              <w:rPr>
                <w:b/>
                <w:bCs/>
              </w:rPr>
              <w:t>administratif :</w:t>
            </w:r>
            <w:proofErr w:type="gramEnd"/>
          </w:p>
          <w:p w14:paraId="2D21A8AC" w14:textId="77777777" w:rsidR="008E211A" w:rsidRPr="008E211A" w:rsidRDefault="008E211A" w:rsidP="008E211A">
            <w:pPr>
              <w:spacing w:line="276" w:lineRule="auto"/>
              <w:jc w:val="both"/>
            </w:pPr>
          </w:p>
          <w:p w14:paraId="7F508926" w14:textId="77777777" w:rsidR="008E211A" w:rsidRPr="008E211A" w:rsidRDefault="008E211A" w:rsidP="008E211A">
            <w:pPr>
              <w:spacing w:line="276" w:lineRule="auto"/>
              <w:jc w:val="both"/>
            </w:pPr>
            <w:r w:rsidRPr="008E211A">
              <w:t>2.3.1. Dans le but d'encourager l'échange d'expérience et de connaissances administratives dans des domaines d'intérêt commun, les institutions peuvent sélectionner des membres de leur personnel technico-administratif pour participer au programme d'échange.</w:t>
            </w:r>
          </w:p>
          <w:p w14:paraId="4FAA7FA0" w14:textId="77777777" w:rsidR="008E211A" w:rsidRPr="008E211A" w:rsidRDefault="008E211A" w:rsidP="008E211A">
            <w:pPr>
              <w:spacing w:line="276" w:lineRule="auto"/>
              <w:jc w:val="both"/>
            </w:pPr>
          </w:p>
          <w:p w14:paraId="457CBD56" w14:textId="0ADECD7B" w:rsidR="009D48FF" w:rsidRPr="00AD31AA" w:rsidRDefault="008E211A" w:rsidP="008E211A">
            <w:pPr>
              <w:spacing w:line="276" w:lineRule="auto"/>
              <w:jc w:val="both"/>
            </w:pPr>
            <w:r w:rsidRPr="00AD31AA">
              <w:t xml:space="preserve">2.3.2. La couverture d'assurance </w:t>
            </w:r>
            <w:r w:rsidR="00AD31AA" w:rsidRPr="0041748E">
              <w:rPr>
                <w:bCs/>
              </w:rPr>
              <w:t>santé</w:t>
            </w:r>
            <w:r w:rsidRPr="00AD31AA">
              <w:t xml:space="preserve"> doit être souscrite par le membre du personnel dans son pays d'origine.</w:t>
            </w:r>
          </w:p>
          <w:p w14:paraId="17F5F9BE" w14:textId="77777777" w:rsidR="008E211A" w:rsidRPr="00AD31AA" w:rsidRDefault="008E211A" w:rsidP="008E211A">
            <w:pPr>
              <w:spacing w:line="276" w:lineRule="auto"/>
              <w:jc w:val="both"/>
              <w:rPr>
                <w:bCs/>
                <w:sz w:val="22"/>
              </w:rPr>
            </w:pPr>
          </w:p>
          <w:p w14:paraId="1828CA51" w14:textId="77777777" w:rsidR="008E211A" w:rsidRPr="00AD31AA" w:rsidRDefault="008E211A" w:rsidP="008E211A">
            <w:pPr>
              <w:spacing w:line="276" w:lineRule="auto"/>
              <w:jc w:val="both"/>
            </w:pPr>
            <w:r w:rsidRPr="00AD31AA">
              <w:t>2.3.3. Les salaires sont payés par l'institution d'origine.</w:t>
            </w:r>
          </w:p>
          <w:p w14:paraId="6FE64FE7" w14:textId="77777777" w:rsidR="008E211A" w:rsidRPr="00AD31AA" w:rsidRDefault="008E211A" w:rsidP="008E211A">
            <w:pPr>
              <w:spacing w:line="276" w:lineRule="auto"/>
              <w:jc w:val="both"/>
            </w:pPr>
          </w:p>
          <w:p w14:paraId="110CDE4F" w14:textId="77777777" w:rsidR="00563B6F" w:rsidRPr="00AD31AA" w:rsidRDefault="008E211A" w:rsidP="008E211A">
            <w:pPr>
              <w:spacing w:line="276" w:lineRule="auto"/>
              <w:jc w:val="both"/>
            </w:pPr>
            <w:r w:rsidRPr="00AD31AA">
              <w:t>2.3.4. Les activités menées pendant la période d'échange doivent être cohérentes avec les activités professionnelles du membre du personnel dans son institution d'origine, et donner lieu à un rapport, à remettre à l'institution d'accueil et à l'institution d'origine.</w:t>
            </w:r>
          </w:p>
          <w:p w14:paraId="51FF6ED6" w14:textId="5F63C1C0" w:rsidR="008E211A" w:rsidRPr="00AD31AA" w:rsidRDefault="008E211A" w:rsidP="008E211A">
            <w:pPr>
              <w:spacing w:line="276" w:lineRule="auto"/>
              <w:jc w:val="both"/>
            </w:pPr>
          </w:p>
        </w:tc>
        <w:tc>
          <w:tcPr>
            <w:tcW w:w="4815" w:type="dxa"/>
          </w:tcPr>
          <w:p w14:paraId="6B4B76FA" w14:textId="77777777" w:rsidR="00563B6F" w:rsidRPr="00563B6F" w:rsidRDefault="00563B6F" w:rsidP="00563B6F">
            <w:pPr>
              <w:spacing w:line="276" w:lineRule="auto"/>
              <w:ind w:right="144"/>
              <w:jc w:val="both"/>
              <w:rPr>
                <w:rFonts w:cs="Arial"/>
                <w:b/>
                <w:bCs/>
                <w:szCs w:val="20"/>
              </w:rPr>
            </w:pPr>
            <w:r w:rsidRPr="00563B6F">
              <w:rPr>
                <w:rFonts w:cs="Arial"/>
                <w:b/>
                <w:bCs/>
                <w:szCs w:val="20"/>
              </w:rPr>
              <w:t>2.3. Membros da equipe técnico-administrativa:</w:t>
            </w:r>
          </w:p>
          <w:p w14:paraId="49203840" w14:textId="77777777" w:rsidR="00563B6F" w:rsidRPr="00563B6F" w:rsidRDefault="00563B6F" w:rsidP="00563B6F">
            <w:pPr>
              <w:spacing w:line="276" w:lineRule="auto"/>
              <w:ind w:right="144"/>
              <w:jc w:val="both"/>
              <w:rPr>
                <w:rFonts w:cs="Arial"/>
                <w:b/>
                <w:bCs/>
                <w:szCs w:val="20"/>
              </w:rPr>
            </w:pPr>
          </w:p>
          <w:p w14:paraId="741ACA96" w14:textId="77777777" w:rsidR="00563B6F" w:rsidRPr="00563B6F" w:rsidRDefault="00563B6F" w:rsidP="00563B6F">
            <w:pPr>
              <w:spacing w:line="276" w:lineRule="auto"/>
              <w:ind w:right="144"/>
              <w:jc w:val="both"/>
              <w:rPr>
                <w:rFonts w:cs="Arial"/>
                <w:szCs w:val="20"/>
              </w:rPr>
            </w:pPr>
            <w:r w:rsidRPr="00563B6F">
              <w:rPr>
                <w:rFonts w:cs="Arial"/>
                <w:b/>
                <w:bCs/>
                <w:szCs w:val="20"/>
              </w:rPr>
              <w:t>2.3.1.</w:t>
            </w:r>
            <w:r w:rsidRPr="00563B6F">
              <w:rPr>
                <w:rFonts w:cs="Arial"/>
                <w:szCs w:val="20"/>
              </w:rPr>
              <w:t xml:space="preserve"> Com o intuito de estimular a troca de experiências e conhecimentos administrativos em áreas de interesse comum, as instituições poderão indicar membro(s) de suas equipes técnico-administrativas para participar do intercâmbio.</w:t>
            </w:r>
          </w:p>
          <w:p w14:paraId="42DAC671" w14:textId="77777777" w:rsidR="00563B6F" w:rsidRPr="00563B6F" w:rsidRDefault="00563B6F" w:rsidP="00563B6F">
            <w:pPr>
              <w:spacing w:line="276" w:lineRule="auto"/>
              <w:ind w:right="144"/>
              <w:jc w:val="both"/>
              <w:rPr>
                <w:rFonts w:cs="Arial"/>
                <w:szCs w:val="20"/>
              </w:rPr>
            </w:pPr>
          </w:p>
          <w:p w14:paraId="5DFBB0E5" w14:textId="77777777" w:rsidR="00563B6F" w:rsidRPr="00563B6F" w:rsidRDefault="00563B6F" w:rsidP="00563B6F">
            <w:pPr>
              <w:spacing w:line="276" w:lineRule="auto"/>
              <w:ind w:right="144"/>
              <w:jc w:val="both"/>
              <w:rPr>
                <w:rFonts w:cs="Arial"/>
                <w:szCs w:val="20"/>
              </w:rPr>
            </w:pPr>
            <w:r w:rsidRPr="00563B6F">
              <w:rPr>
                <w:rFonts w:cs="Arial"/>
                <w:b/>
                <w:bCs/>
                <w:szCs w:val="20"/>
              </w:rPr>
              <w:t>2.3.2.</w:t>
            </w:r>
            <w:r w:rsidRPr="00563B6F">
              <w:rPr>
                <w:rFonts w:cs="Arial"/>
                <w:szCs w:val="20"/>
              </w:rPr>
              <w:t xml:space="preserve"> O seguro saúde deverá ser providenciado pelo interessado no país de origem.</w:t>
            </w:r>
          </w:p>
          <w:p w14:paraId="1BBE24D9" w14:textId="77777777" w:rsidR="00563B6F" w:rsidRPr="00563B6F" w:rsidRDefault="00563B6F" w:rsidP="00563B6F">
            <w:pPr>
              <w:spacing w:line="276" w:lineRule="auto"/>
              <w:ind w:right="144"/>
              <w:jc w:val="both"/>
              <w:rPr>
                <w:rFonts w:cs="Arial"/>
                <w:szCs w:val="20"/>
              </w:rPr>
            </w:pPr>
          </w:p>
          <w:p w14:paraId="689862A2" w14:textId="77777777" w:rsidR="00563B6F" w:rsidRPr="00563B6F" w:rsidRDefault="00563B6F" w:rsidP="00563B6F">
            <w:pPr>
              <w:spacing w:line="276" w:lineRule="auto"/>
              <w:ind w:right="144"/>
              <w:jc w:val="both"/>
              <w:rPr>
                <w:rFonts w:cs="Arial"/>
                <w:szCs w:val="20"/>
              </w:rPr>
            </w:pPr>
            <w:r w:rsidRPr="00563B6F">
              <w:rPr>
                <w:rFonts w:cs="Arial"/>
                <w:b/>
                <w:bCs/>
                <w:szCs w:val="20"/>
              </w:rPr>
              <w:t>2.3.3.</w:t>
            </w:r>
            <w:r w:rsidRPr="00563B6F">
              <w:rPr>
                <w:rFonts w:cs="Arial"/>
                <w:szCs w:val="20"/>
              </w:rPr>
              <w:t xml:space="preserve"> Os salários serão pagos pela instituição de origem.</w:t>
            </w:r>
          </w:p>
          <w:p w14:paraId="390CDDD5" w14:textId="77777777" w:rsidR="00563B6F" w:rsidRPr="00563B6F" w:rsidRDefault="00563B6F" w:rsidP="00563B6F">
            <w:pPr>
              <w:spacing w:line="276" w:lineRule="auto"/>
              <w:ind w:right="144"/>
              <w:jc w:val="both"/>
              <w:rPr>
                <w:rFonts w:cs="Arial"/>
                <w:szCs w:val="20"/>
              </w:rPr>
            </w:pPr>
          </w:p>
          <w:p w14:paraId="3DA70D52" w14:textId="77777777" w:rsidR="00563B6F" w:rsidRPr="00563B6F" w:rsidRDefault="00563B6F" w:rsidP="00563B6F">
            <w:pPr>
              <w:spacing w:line="276" w:lineRule="auto"/>
              <w:ind w:right="144"/>
              <w:jc w:val="both"/>
              <w:rPr>
                <w:rFonts w:cs="Arial"/>
                <w:szCs w:val="20"/>
              </w:rPr>
            </w:pPr>
            <w:r w:rsidRPr="00563B6F">
              <w:rPr>
                <w:rFonts w:cs="Arial"/>
                <w:b/>
                <w:bCs/>
                <w:szCs w:val="20"/>
              </w:rPr>
              <w:t>2.3.4.</w:t>
            </w:r>
            <w:r w:rsidRPr="00563B6F">
              <w:rPr>
                <w:rFonts w:cs="Arial"/>
                <w:szCs w:val="20"/>
              </w:rPr>
              <w:t xml:space="preserve"> As atividades desenvolvidas durante o período do intercâmbio deverão ser condizentes com a atuação profissional na instituição de origem, devendo gerar um relatório a ser entregue às instituições receptora e de origem.</w:t>
            </w:r>
          </w:p>
          <w:p w14:paraId="4F4BE673" w14:textId="77777777" w:rsidR="00563B6F" w:rsidRPr="00563B6F" w:rsidRDefault="00563B6F" w:rsidP="00563B6F">
            <w:pPr>
              <w:spacing w:line="276" w:lineRule="auto"/>
              <w:rPr>
                <w:rFonts w:cs="Arial"/>
                <w:szCs w:val="20"/>
              </w:rPr>
            </w:pPr>
          </w:p>
        </w:tc>
      </w:tr>
      <w:tr w:rsidR="00563B6F" w14:paraId="0A604D88" w14:textId="77777777" w:rsidTr="00393AC9">
        <w:tc>
          <w:tcPr>
            <w:tcW w:w="4814" w:type="dxa"/>
          </w:tcPr>
          <w:p w14:paraId="6E74546B" w14:textId="7096387F" w:rsidR="009D48FF" w:rsidRPr="00AD31AA" w:rsidRDefault="00DE63C3" w:rsidP="009D48FF">
            <w:pPr>
              <w:spacing w:line="276" w:lineRule="auto"/>
              <w:jc w:val="both"/>
              <w:rPr>
                <w:rFonts w:ascii="Times New Roman" w:hAnsi="Times New Roman"/>
                <w:b/>
                <w:bCs/>
                <w:u w:val="single"/>
              </w:rPr>
            </w:pPr>
            <w:r w:rsidRPr="00AD31AA">
              <w:rPr>
                <w:b/>
              </w:rPr>
              <w:t>ARTICLE</w:t>
            </w:r>
            <w:r w:rsidR="009D48FF" w:rsidRPr="00AD31AA">
              <w:rPr>
                <w:b/>
                <w:bCs/>
              </w:rPr>
              <w:t xml:space="preserve"> 3 – </w:t>
            </w:r>
            <w:r w:rsidRPr="00AD31AA">
              <w:rPr>
                <w:b/>
                <w:bCs/>
                <w:u w:val="single"/>
              </w:rPr>
              <w:t>AIDE FINANCIÈRE</w:t>
            </w:r>
          </w:p>
          <w:p w14:paraId="7FD7844E" w14:textId="77777777" w:rsidR="009D48FF" w:rsidRPr="00AD31AA" w:rsidRDefault="009D48FF" w:rsidP="009D48FF">
            <w:pPr>
              <w:spacing w:line="276" w:lineRule="auto"/>
              <w:jc w:val="both"/>
              <w:rPr>
                <w:sz w:val="22"/>
                <w:u w:val="single"/>
              </w:rPr>
            </w:pPr>
          </w:p>
          <w:p w14:paraId="0D30B172" w14:textId="77777777" w:rsidR="008E211A" w:rsidRPr="00AD31AA" w:rsidRDefault="008E211A" w:rsidP="008E211A">
            <w:pPr>
              <w:spacing w:line="276" w:lineRule="auto"/>
              <w:jc w:val="both"/>
            </w:pPr>
            <w:r w:rsidRPr="00AD31AA">
              <w:t>3.1. Les membres du corps professoral/chercheurs impliqués dans les programmes d'échange ci-dessous ne paient pas de frais à l'établissement d'accueil. Les dépenses restantes (déplacements, hébergement, etc.) sont à la charge du membre du corps professoral/chercheur, qui peut solliciter un financement auprès d'organismes externes.</w:t>
            </w:r>
          </w:p>
          <w:p w14:paraId="20140B1A" w14:textId="77777777" w:rsidR="008E211A" w:rsidRPr="00AD31AA" w:rsidRDefault="008E211A" w:rsidP="008E211A">
            <w:pPr>
              <w:spacing w:line="276" w:lineRule="auto"/>
              <w:jc w:val="both"/>
            </w:pPr>
          </w:p>
          <w:p w14:paraId="1A4DBC56" w14:textId="1B4380A3" w:rsidR="009D48FF" w:rsidRPr="008E211A" w:rsidRDefault="008E211A" w:rsidP="008E211A">
            <w:pPr>
              <w:spacing w:line="276" w:lineRule="auto"/>
              <w:jc w:val="both"/>
              <w:rPr>
                <w:lang w:val="en-US"/>
              </w:rPr>
            </w:pPr>
            <w:r w:rsidRPr="00AD31AA">
              <w:t xml:space="preserve">3.2. Les étudiants impliqués dans les programmes d'échange ci-dessous doivent payer les frais académiques, le cas échéant, dans leur établissement d'origine. </w:t>
            </w:r>
            <w:r w:rsidRPr="008E211A">
              <w:t xml:space="preserve">Les autres frais (voyage, </w:t>
            </w:r>
            <w:r w:rsidRPr="008E211A">
              <w:lastRenderedPageBreak/>
              <w:t xml:space="preserve">hébergement, etc.) sont à la charge de l'étudiant ou d'organismes externes. </w:t>
            </w:r>
            <w:r w:rsidRPr="008E211A">
              <w:rPr>
                <w:lang w:val="en-US"/>
              </w:rPr>
              <w:t>L'existence du présent accord n'implique aucune obligation pour les institutions de fournir un soutien financier.</w:t>
            </w:r>
          </w:p>
          <w:p w14:paraId="07AAABDC" w14:textId="77777777" w:rsidR="008E211A" w:rsidRPr="008E211A" w:rsidRDefault="008E211A" w:rsidP="008E211A">
            <w:pPr>
              <w:spacing w:line="276" w:lineRule="auto"/>
              <w:jc w:val="both"/>
              <w:rPr>
                <w:lang w:val="en-US"/>
              </w:rPr>
            </w:pPr>
          </w:p>
          <w:p w14:paraId="3FC2DBB8" w14:textId="77777777" w:rsidR="008E211A" w:rsidRPr="008E211A" w:rsidRDefault="008E211A" w:rsidP="008E211A">
            <w:pPr>
              <w:spacing w:line="276" w:lineRule="auto"/>
              <w:jc w:val="both"/>
            </w:pPr>
            <w:r w:rsidRPr="008E211A">
              <w:t>3.3. En cas d'échange de membres du personnel technico-administratif, les frais sont à la charge de l'institution d'origine, sous réserve de la disponibilité de fonds à cet effet.</w:t>
            </w:r>
          </w:p>
          <w:p w14:paraId="3173F730" w14:textId="77777777" w:rsidR="008E211A" w:rsidRPr="008E211A" w:rsidRDefault="008E211A" w:rsidP="008E211A">
            <w:pPr>
              <w:spacing w:line="276" w:lineRule="auto"/>
              <w:jc w:val="both"/>
            </w:pPr>
          </w:p>
          <w:p w14:paraId="52DD0DC9" w14:textId="77777777" w:rsidR="002017B8" w:rsidRDefault="008E211A" w:rsidP="008E211A">
            <w:pPr>
              <w:spacing w:line="276" w:lineRule="auto"/>
              <w:jc w:val="both"/>
              <w:rPr>
                <w:lang w:val="en-US"/>
              </w:rPr>
            </w:pPr>
            <w:r w:rsidRPr="008E211A">
              <w:rPr>
                <w:lang w:val="en-US"/>
              </w:rPr>
              <w:t xml:space="preserve">3.4. L'existence de cette </w:t>
            </w:r>
            <w:r w:rsidR="00AD31AA">
              <w:rPr>
                <w:lang w:val="en-US"/>
              </w:rPr>
              <w:t>convention</w:t>
            </w:r>
            <w:r w:rsidRPr="008E211A">
              <w:rPr>
                <w:lang w:val="en-US"/>
              </w:rPr>
              <w:t xml:space="preserve"> n'implique pas l'engagement d'un soutien financier de la part des établissements.</w:t>
            </w:r>
          </w:p>
          <w:p w14:paraId="5164D96C" w14:textId="7E77BEBB" w:rsidR="00F91952" w:rsidRPr="009D48FF" w:rsidRDefault="00F91952" w:rsidP="008E211A">
            <w:pPr>
              <w:spacing w:line="276" w:lineRule="auto"/>
              <w:jc w:val="both"/>
              <w:rPr>
                <w:lang w:val="en-US"/>
              </w:rPr>
            </w:pPr>
          </w:p>
        </w:tc>
        <w:tc>
          <w:tcPr>
            <w:tcW w:w="4815" w:type="dxa"/>
          </w:tcPr>
          <w:p w14:paraId="19C403DA"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TERCEIRA – </w:t>
            </w:r>
            <w:r w:rsidRPr="00563B6F">
              <w:rPr>
                <w:rFonts w:cs="Arial"/>
                <w:b/>
                <w:bCs/>
                <w:szCs w:val="20"/>
                <w:u w:val="single"/>
              </w:rPr>
              <w:t>SUPORTE FINANCEIRO</w:t>
            </w:r>
          </w:p>
          <w:p w14:paraId="0FD490B9" w14:textId="77777777" w:rsidR="00563B6F" w:rsidRPr="00563B6F" w:rsidRDefault="00563B6F" w:rsidP="00563B6F">
            <w:pPr>
              <w:spacing w:line="276" w:lineRule="auto"/>
              <w:ind w:right="144"/>
              <w:jc w:val="both"/>
              <w:rPr>
                <w:rFonts w:cs="Arial"/>
                <w:b/>
                <w:bCs/>
                <w:szCs w:val="20"/>
              </w:rPr>
            </w:pPr>
          </w:p>
          <w:p w14:paraId="68C0CA78" w14:textId="5CDE855C" w:rsidR="00563B6F" w:rsidRPr="00563B6F" w:rsidRDefault="00563B6F" w:rsidP="00563B6F">
            <w:pPr>
              <w:spacing w:line="276" w:lineRule="auto"/>
              <w:ind w:right="144"/>
              <w:jc w:val="both"/>
              <w:rPr>
                <w:rFonts w:cs="Arial"/>
                <w:szCs w:val="20"/>
              </w:rPr>
            </w:pPr>
            <w:r w:rsidRPr="00563B6F">
              <w:rPr>
                <w:rFonts w:cs="Arial"/>
                <w:b/>
                <w:bCs/>
                <w:szCs w:val="20"/>
              </w:rPr>
              <w:t>3.1.</w:t>
            </w:r>
            <w:r w:rsidRPr="00563B6F">
              <w:rPr>
                <w:rFonts w:cs="Arial"/>
                <w:szCs w:val="20"/>
              </w:rPr>
              <w:t xml:space="preserve"> Os docentes envolvidos no intercâmbio não pagarão taxas na instituição receptora. As demais despesas (viagem, hospedagem, seguro, etc.) correrão por conta do interessado, que poderá procurar financiamento junto a órgãos externos.</w:t>
            </w:r>
          </w:p>
          <w:p w14:paraId="47243F73" w14:textId="77777777" w:rsidR="00563B6F" w:rsidRPr="00563B6F" w:rsidRDefault="00563B6F" w:rsidP="00563B6F">
            <w:pPr>
              <w:spacing w:line="276" w:lineRule="auto"/>
              <w:ind w:right="144"/>
              <w:jc w:val="both"/>
              <w:rPr>
                <w:rFonts w:cs="Arial"/>
                <w:b/>
                <w:bCs/>
                <w:szCs w:val="20"/>
              </w:rPr>
            </w:pPr>
          </w:p>
          <w:p w14:paraId="54A30128" w14:textId="77777777" w:rsidR="00563B6F" w:rsidRPr="00563B6F" w:rsidRDefault="00563B6F" w:rsidP="00563B6F">
            <w:pPr>
              <w:spacing w:line="276" w:lineRule="auto"/>
              <w:ind w:right="144"/>
              <w:jc w:val="both"/>
              <w:rPr>
                <w:rFonts w:cs="Arial"/>
                <w:szCs w:val="20"/>
              </w:rPr>
            </w:pPr>
            <w:r w:rsidRPr="00563B6F">
              <w:rPr>
                <w:rFonts w:cs="Arial"/>
                <w:b/>
                <w:bCs/>
                <w:szCs w:val="20"/>
              </w:rPr>
              <w:t>3.2.</w:t>
            </w:r>
            <w:r w:rsidRPr="00563B6F">
              <w:rPr>
                <w:rFonts w:cs="Arial"/>
                <w:szCs w:val="20"/>
              </w:rPr>
              <w:t xml:space="preserve"> Os estudantes envolvidos no intercâmbio deverão pagar as taxas acadêmicas, quando existentes, em sua instituição de origem. As demais despesas (viagem, hospedagem, seguro, etc.) poderão ser financiadas por órgãos externos </w:t>
            </w:r>
            <w:r w:rsidRPr="00563B6F">
              <w:rPr>
                <w:rFonts w:cs="Arial"/>
                <w:szCs w:val="20"/>
              </w:rPr>
              <w:lastRenderedPageBreak/>
              <w:t>ou ficarão a cargo do próprio estudante. A existência do convênio não implica compromisso de suporte financeiro por conta das instituições.</w:t>
            </w:r>
          </w:p>
          <w:p w14:paraId="0C704855" w14:textId="77777777" w:rsidR="00563B6F" w:rsidRPr="00563B6F" w:rsidRDefault="00563B6F" w:rsidP="00563B6F">
            <w:pPr>
              <w:spacing w:line="276" w:lineRule="auto"/>
              <w:ind w:right="144"/>
              <w:jc w:val="both"/>
              <w:rPr>
                <w:rFonts w:cs="Arial"/>
                <w:szCs w:val="20"/>
              </w:rPr>
            </w:pPr>
          </w:p>
          <w:p w14:paraId="4A938E77" w14:textId="70A84720" w:rsidR="00563B6F" w:rsidRDefault="00563B6F" w:rsidP="00563B6F">
            <w:pPr>
              <w:spacing w:line="276" w:lineRule="auto"/>
              <w:ind w:right="144"/>
              <w:jc w:val="both"/>
              <w:rPr>
                <w:rFonts w:cs="Arial"/>
                <w:szCs w:val="20"/>
              </w:rPr>
            </w:pPr>
            <w:r w:rsidRPr="00563B6F">
              <w:rPr>
                <w:rFonts w:cs="Arial"/>
                <w:b/>
                <w:bCs/>
                <w:szCs w:val="20"/>
              </w:rPr>
              <w:t>3.3.</w:t>
            </w:r>
            <w:r w:rsidRPr="00563B6F">
              <w:rPr>
                <w:rFonts w:cs="Arial"/>
                <w:szCs w:val="20"/>
              </w:rPr>
              <w:t xml:space="preserve"> No caso de intercâmbio de membros da equipe técnico-administrativa, as despesas correrão por conta da instituição de origem, desde que haja disponibilidade financeira para tal.</w:t>
            </w:r>
          </w:p>
          <w:p w14:paraId="02BD88AC" w14:textId="3C30CD48" w:rsidR="00563B6F" w:rsidRDefault="00563B6F" w:rsidP="00563B6F">
            <w:pPr>
              <w:spacing w:line="276" w:lineRule="auto"/>
              <w:ind w:right="144"/>
              <w:jc w:val="both"/>
              <w:rPr>
                <w:rFonts w:cs="Arial"/>
                <w:szCs w:val="20"/>
              </w:rPr>
            </w:pPr>
          </w:p>
          <w:p w14:paraId="37400FBC" w14:textId="252022A9" w:rsidR="00563B6F" w:rsidRPr="00563B6F" w:rsidRDefault="00563B6F" w:rsidP="00563B6F">
            <w:pPr>
              <w:spacing w:line="276" w:lineRule="auto"/>
              <w:ind w:right="144"/>
              <w:jc w:val="both"/>
              <w:rPr>
                <w:rFonts w:cs="Arial"/>
                <w:szCs w:val="20"/>
              </w:rPr>
            </w:pPr>
            <w:r w:rsidRPr="008748F2">
              <w:rPr>
                <w:rFonts w:cs="Arial"/>
                <w:b/>
                <w:bCs/>
                <w:szCs w:val="20"/>
              </w:rPr>
              <w:t>3.4.</w:t>
            </w:r>
            <w:r>
              <w:rPr>
                <w:rFonts w:cs="Arial"/>
                <w:szCs w:val="20"/>
              </w:rPr>
              <w:t xml:space="preserve"> </w:t>
            </w:r>
            <w:r w:rsidRPr="004957E5">
              <w:rPr>
                <w:rFonts w:cs="Arial"/>
                <w:szCs w:val="20"/>
              </w:rPr>
              <w:t xml:space="preserve">A existência </w:t>
            </w:r>
            <w:r>
              <w:rPr>
                <w:rFonts w:cs="Arial"/>
                <w:szCs w:val="20"/>
              </w:rPr>
              <w:t>deste convênio</w:t>
            </w:r>
            <w:r w:rsidRPr="004957E5">
              <w:rPr>
                <w:rFonts w:cs="Arial"/>
                <w:szCs w:val="20"/>
              </w:rPr>
              <w:t xml:space="preserve"> não implica compromisso de suporte financeiro por conta das instituições.</w:t>
            </w:r>
          </w:p>
          <w:p w14:paraId="24F5F262" w14:textId="77777777" w:rsidR="00563B6F" w:rsidRPr="00563B6F" w:rsidRDefault="00563B6F" w:rsidP="00563B6F">
            <w:pPr>
              <w:spacing w:line="276" w:lineRule="auto"/>
              <w:rPr>
                <w:rFonts w:cs="Arial"/>
                <w:szCs w:val="20"/>
              </w:rPr>
            </w:pPr>
          </w:p>
        </w:tc>
      </w:tr>
      <w:tr w:rsidR="00563B6F" w14:paraId="5B1B91F5" w14:textId="77777777" w:rsidTr="00393AC9">
        <w:tc>
          <w:tcPr>
            <w:tcW w:w="4814" w:type="dxa"/>
          </w:tcPr>
          <w:p w14:paraId="45252A86" w14:textId="14561855" w:rsidR="009D48FF" w:rsidRPr="00AD31AA" w:rsidRDefault="00DE63C3" w:rsidP="009D48FF">
            <w:pPr>
              <w:spacing w:line="276" w:lineRule="auto"/>
              <w:jc w:val="both"/>
              <w:rPr>
                <w:rFonts w:ascii="Times New Roman" w:hAnsi="Times New Roman"/>
                <w:bCs/>
                <w:u w:val="single"/>
              </w:rPr>
            </w:pPr>
            <w:r w:rsidRPr="00AD31AA">
              <w:rPr>
                <w:b/>
              </w:rPr>
              <w:lastRenderedPageBreak/>
              <w:t>ARTICLE</w:t>
            </w:r>
            <w:r w:rsidR="009D48FF" w:rsidRPr="00AD31AA">
              <w:rPr>
                <w:b/>
                <w:bCs/>
              </w:rPr>
              <w:t xml:space="preserve"> 4 – </w:t>
            </w:r>
            <w:r w:rsidRPr="00AD31AA">
              <w:rPr>
                <w:b/>
                <w:bCs/>
                <w:u w:val="single"/>
              </w:rPr>
              <w:t>OBLIGATIONS DES PARTIES</w:t>
            </w:r>
          </w:p>
          <w:p w14:paraId="3DDD40B4" w14:textId="77777777" w:rsidR="009D48FF" w:rsidRPr="00AD31AA" w:rsidRDefault="009D48FF" w:rsidP="009D48FF">
            <w:pPr>
              <w:spacing w:line="276" w:lineRule="auto"/>
              <w:jc w:val="both"/>
            </w:pPr>
          </w:p>
          <w:p w14:paraId="6772D282" w14:textId="77777777" w:rsidR="00DE63C3" w:rsidRPr="00AD31AA" w:rsidRDefault="00DE63C3" w:rsidP="00DE63C3">
            <w:pPr>
              <w:spacing w:line="276" w:lineRule="auto"/>
              <w:jc w:val="both"/>
            </w:pPr>
            <w:r w:rsidRPr="00AD31AA">
              <w:t>4.1. Les deux institutions s'efforcent d'assurer la réciprocité dans le cadre des activités couvertes par le présent accord.</w:t>
            </w:r>
          </w:p>
          <w:p w14:paraId="3B02AB81" w14:textId="77777777" w:rsidR="00DE63C3" w:rsidRPr="00AD31AA" w:rsidRDefault="00DE63C3" w:rsidP="00DE63C3">
            <w:pPr>
              <w:spacing w:line="276" w:lineRule="auto"/>
              <w:jc w:val="both"/>
            </w:pPr>
          </w:p>
          <w:p w14:paraId="707A4B60" w14:textId="77777777" w:rsidR="00DE63C3" w:rsidRPr="00AD31AA" w:rsidRDefault="00DE63C3" w:rsidP="00DE63C3">
            <w:pPr>
              <w:spacing w:line="276" w:lineRule="auto"/>
              <w:jc w:val="both"/>
            </w:pPr>
            <w:r w:rsidRPr="00AD31AA">
              <w:t>4.2. À la fin du séjour de l'étudiant, l'établissement d'accueil transmet au service compétent de l'établissement d'origine un document officiel précisant les activités réalisées et, le cas échéant, le niveau atteint.</w:t>
            </w:r>
          </w:p>
          <w:p w14:paraId="1EAAA813" w14:textId="77777777" w:rsidR="00DE63C3" w:rsidRPr="00AD31AA" w:rsidRDefault="00DE63C3" w:rsidP="00DE63C3">
            <w:pPr>
              <w:spacing w:line="276" w:lineRule="auto"/>
              <w:jc w:val="both"/>
            </w:pPr>
          </w:p>
          <w:p w14:paraId="7BC046CC" w14:textId="2A6689B4" w:rsidR="009D48FF" w:rsidRPr="00AD31AA" w:rsidRDefault="00DE63C3" w:rsidP="00DE63C3">
            <w:pPr>
              <w:spacing w:line="276" w:lineRule="auto"/>
              <w:jc w:val="both"/>
            </w:pPr>
            <w:r w:rsidRPr="00AD31AA">
              <w:t>4.3. L'établissement d'origine reconnaîtra les résultats académiques obtenus par l'étudiant dans l'établissement d'accueil, sur la base du programme de travail préalablement convenu entre les établissements et des crédits et/ou heures respectifs.</w:t>
            </w:r>
          </w:p>
          <w:p w14:paraId="3ABD801A" w14:textId="77777777" w:rsidR="00DE63C3" w:rsidRPr="00AD31AA" w:rsidRDefault="00DE63C3" w:rsidP="00DE63C3">
            <w:pPr>
              <w:spacing w:line="276" w:lineRule="auto"/>
              <w:jc w:val="both"/>
            </w:pPr>
          </w:p>
          <w:p w14:paraId="51A4ED5E" w14:textId="77777777" w:rsidR="00DE63C3" w:rsidRPr="00AD31AA" w:rsidRDefault="00DE63C3" w:rsidP="00DE63C3">
            <w:pPr>
              <w:spacing w:line="276" w:lineRule="auto"/>
              <w:jc w:val="both"/>
            </w:pPr>
            <w:r w:rsidRPr="00AD31AA">
              <w:t>4.4. Les deux établissements s'engagent de manière contraignante à favoriser l'intégration des étudiants dans la vie académique de l'établissement d'accueil.</w:t>
            </w:r>
          </w:p>
          <w:p w14:paraId="3F330637" w14:textId="77777777" w:rsidR="00DE63C3" w:rsidRPr="00AD31AA" w:rsidRDefault="00DE63C3" w:rsidP="00DE63C3">
            <w:pPr>
              <w:spacing w:line="276" w:lineRule="auto"/>
              <w:jc w:val="both"/>
            </w:pPr>
          </w:p>
          <w:p w14:paraId="664964E2" w14:textId="581F1690" w:rsidR="009D48FF" w:rsidRPr="00AD31AA" w:rsidRDefault="00DE63C3" w:rsidP="00DE63C3">
            <w:pPr>
              <w:spacing w:line="276" w:lineRule="auto"/>
              <w:jc w:val="both"/>
            </w:pPr>
            <w:r w:rsidRPr="00AD31AA">
              <w:t>4.5. L'établissement d'accueil doit fournir des conditions de recherche et des lieux adéquats pour le travail du membre du corps professoral/chercheur invité qui sont à sa portée.</w:t>
            </w:r>
          </w:p>
          <w:p w14:paraId="3BB1790A" w14:textId="77777777" w:rsidR="00DE63C3" w:rsidRPr="00AD31AA" w:rsidRDefault="00DE63C3" w:rsidP="00DE63C3">
            <w:pPr>
              <w:spacing w:line="276" w:lineRule="auto"/>
              <w:jc w:val="both"/>
            </w:pPr>
          </w:p>
          <w:p w14:paraId="40EC0432" w14:textId="77777777" w:rsidR="00563B6F" w:rsidRDefault="009D48FF" w:rsidP="009D48FF">
            <w:pPr>
              <w:spacing w:line="276" w:lineRule="auto"/>
              <w:jc w:val="both"/>
              <w:rPr>
                <w:bCs/>
                <w:lang w:val="en-US"/>
              </w:rPr>
            </w:pPr>
            <w:r>
              <w:rPr>
                <w:b/>
                <w:bCs/>
                <w:lang w:val="en-US"/>
              </w:rPr>
              <w:t>4.6.</w:t>
            </w:r>
            <w:r>
              <w:rPr>
                <w:bCs/>
                <w:lang w:val="en-US"/>
              </w:rPr>
              <w:t xml:space="preserve"> </w:t>
            </w:r>
            <w:r w:rsidR="00DE63C3" w:rsidRPr="00DE63C3">
              <w:rPr>
                <w:bCs/>
                <w:lang w:val="en-US"/>
              </w:rPr>
              <w:t>L'institution d'accueil doit offrir des conditions de travail pour le développement des activités des membres du personnel technico-administratif.</w:t>
            </w:r>
          </w:p>
          <w:p w14:paraId="518C3E35" w14:textId="1E3A62C6" w:rsidR="00DE63C3" w:rsidRPr="009D48FF" w:rsidRDefault="00DE63C3" w:rsidP="009D48FF">
            <w:pPr>
              <w:spacing w:line="276" w:lineRule="auto"/>
              <w:jc w:val="both"/>
              <w:rPr>
                <w:lang w:val="en-US"/>
              </w:rPr>
            </w:pPr>
          </w:p>
        </w:tc>
        <w:tc>
          <w:tcPr>
            <w:tcW w:w="4815" w:type="dxa"/>
          </w:tcPr>
          <w:p w14:paraId="7C211FEC" w14:textId="77777777" w:rsidR="00563B6F" w:rsidRPr="00563B6F" w:rsidRDefault="00563B6F" w:rsidP="00563B6F">
            <w:pPr>
              <w:spacing w:line="276" w:lineRule="auto"/>
              <w:ind w:right="144"/>
              <w:jc w:val="both"/>
              <w:rPr>
                <w:rFonts w:cs="Arial"/>
                <w:b/>
                <w:bCs/>
                <w:szCs w:val="20"/>
                <w:u w:val="single"/>
              </w:rPr>
            </w:pPr>
            <w:r w:rsidRPr="00563B6F">
              <w:rPr>
                <w:rFonts w:cs="Arial"/>
                <w:b/>
                <w:bCs/>
                <w:szCs w:val="20"/>
              </w:rPr>
              <w:t xml:space="preserve">CLÁUSULA QUARTA – </w:t>
            </w:r>
            <w:r w:rsidRPr="00563B6F">
              <w:rPr>
                <w:rFonts w:cs="Arial"/>
                <w:b/>
                <w:bCs/>
                <w:szCs w:val="20"/>
                <w:u w:val="single"/>
              </w:rPr>
              <w:t xml:space="preserve">OBRIGAÇÕES DOS CONVENENTES </w:t>
            </w:r>
          </w:p>
          <w:p w14:paraId="1DD29D1E" w14:textId="77777777" w:rsidR="00563B6F" w:rsidRPr="00563B6F" w:rsidRDefault="00563B6F" w:rsidP="00563B6F">
            <w:pPr>
              <w:pStyle w:val="Ttulo1"/>
              <w:numPr>
                <w:ilvl w:val="0"/>
                <w:numId w:val="0"/>
              </w:numPr>
              <w:spacing w:line="276" w:lineRule="auto"/>
              <w:jc w:val="both"/>
              <w:outlineLvl w:val="0"/>
              <w:rPr>
                <w:rFonts w:ascii="Arial" w:hAnsi="Arial" w:cs="Arial"/>
              </w:rPr>
            </w:pPr>
          </w:p>
          <w:p w14:paraId="33E24F75" w14:textId="77777777" w:rsidR="00563B6F" w:rsidRPr="00563B6F" w:rsidRDefault="00563B6F" w:rsidP="00563B6F">
            <w:pPr>
              <w:pStyle w:val="Ttulo1"/>
              <w:numPr>
                <w:ilvl w:val="0"/>
                <w:numId w:val="0"/>
              </w:numPr>
              <w:spacing w:line="276" w:lineRule="auto"/>
              <w:jc w:val="both"/>
              <w:outlineLvl w:val="0"/>
              <w:rPr>
                <w:rFonts w:ascii="Arial" w:hAnsi="Arial" w:cs="Arial"/>
                <w:b w:val="0"/>
                <w:bCs/>
              </w:rPr>
            </w:pPr>
            <w:r w:rsidRPr="00563B6F">
              <w:rPr>
                <w:rFonts w:ascii="Arial" w:hAnsi="Arial" w:cs="Arial"/>
              </w:rPr>
              <w:t>4.1.</w:t>
            </w:r>
            <w:r w:rsidRPr="00563B6F">
              <w:rPr>
                <w:rFonts w:ascii="Arial" w:hAnsi="Arial" w:cs="Arial"/>
                <w:b w:val="0"/>
                <w:bCs/>
              </w:rPr>
              <w:t xml:space="preserve"> As instituições procurarão alcançar reciprocidade nas atividades contempladas por este convênio.</w:t>
            </w:r>
          </w:p>
          <w:p w14:paraId="0C0F00E4" w14:textId="77777777" w:rsidR="00563B6F" w:rsidRPr="00563B6F" w:rsidRDefault="00563B6F" w:rsidP="00563B6F">
            <w:pPr>
              <w:spacing w:line="276" w:lineRule="auto"/>
              <w:jc w:val="both"/>
              <w:rPr>
                <w:rFonts w:cs="Arial"/>
                <w:szCs w:val="20"/>
              </w:rPr>
            </w:pPr>
          </w:p>
          <w:p w14:paraId="36A1E5F3" w14:textId="77777777" w:rsidR="00563B6F" w:rsidRPr="00563B6F" w:rsidRDefault="00563B6F" w:rsidP="00563B6F">
            <w:pPr>
              <w:spacing w:line="276" w:lineRule="auto"/>
              <w:jc w:val="both"/>
              <w:rPr>
                <w:rFonts w:cs="Arial"/>
                <w:szCs w:val="20"/>
              </w:rPr>
            </w:pPr>
            <w:r w:rsidRPr="00563B6F">
              <w:rPr>
                <w:rFonts w:cs="Arial"/>
                <w:b/>
                <w:bCs/>
                <w:szCs w:val="20"/>
              </w:rPr>
              <w:t>4.2.</w:t>
            </w:r>
            <w:r w:rsidRPr="00563B6F">
              <w:rPr>
                <w:rFonts w:cs="Arial"/>
                <w:szCs w:val="20"/>
              </w:rPr>
              <w:t xml:space="preserve"> Ao final da estada do estudante, a instituição receptora enviará ao órgão apropriado da instituição de origem documento oficial, especificando as atividades desenvolvidas e a avaliação recebida, quando for o caso.</w:t>
            </w:r>
          </w:p>
          <w:p w14:paraId="7BFF5AD0" w14:textId="77777777" w:rsidR="00563B6F" w:rsidRPr="00563B6F" w:rsidRDefault="00563B6F" w:rsidP="00563B6F">
            <w:pPr>
              <w:spacing w:line="276" w:lineRule="auto"/>
              <w:jc w:val="both"/>
              <w:rPr>
                <w:rFonts w:cs="Arial"/>
                <w:szCs w:val="20"/>
              </w:rPr>
            </w:pPr>
          </w:p>
          <w:p w14:paraId="0E4BDEF8" w14:textId="77777777" w:rsidR="00563B6F" w:rsidRPr="00563B6F" w:rsidRDefault="00563B6F" w:rsidP="00563B6F">
            <w:pPr>
              <w:spacing w:line="276" w:lineRule="auto"/>
              <w:jc w:val="both"/>
              <w:rPr>
                <w:rFonts w:cs="Arial"/>
                <w:szCs w:val="20"/>
              </w:rPr>
            </w:pPr>
            <w:r w:rsidRPr="00563B6F">
              <w:rPr>
                <w:rFonts w:cs="Arial"/>
                <w:b/>
                <w:bCs/>
                <w:szCs w:val="20"/>
              </w:rPr>
              <w:t>4.3.</w:t>
            </w:r>
            <w:r w:rsidRPr="00563B6F">
              <w:rPr>
                <w:rFonts w:cs="Arial"/>
                <w:szCs w:val="20"/>
              </w:rPr>
              <w:t xml:space="preserve"> A instituição de origem reconhecerá os resultados acadêmicos obtidos pelo estudante na instituição receptora, com base em programa de trabalho previamente acordado entre as duas instituições e em seus créditos e/ou carga horária.</w:t>
            </w:r>
          </w:p>
          <w:p w14:paraId="0FB577E2" w14:textId="77777777" w:rsidR="00563B6F" w:rsidRPr="00563B6F" w:rsidRDefault="00563B6F" w:rsidP="00563B6F">
            <w:pPr>
              <w:spacing w:line="276" w:lineRule="auto"/>
              <w:jc w:val="both"/>
              <w:rPr>
                <w:rFonts w:cs="Arial"/>
                <w:szCs w:val="20"/>
              </w:rPr>
            </w:pPr>
          </w:p>
          <w:p w14:paraId="3FC4DDE3" w14:textId="77777777" w:rsidR="00563B6F" w:rsidRPr="00563B6F" w:rsidRDefault="00563B6F" w:rsidP="00563B6F">
            <w:pPr>
              <w:spacing w:line="276" w:lineRule="auto"/>
              <w:jc w:val="both"/>
              <w:rPr>
                <w:rFonts w:cs="Arial"/>
                <w:szCs w:val="20"/>
              </w:rPr>
            </w:pPr>
            <w:r w:rsidRPr="00563B6F">
              <w:rPr>
                <w:rFonts w:cs="Arial"/>
                <w:b/>
                <w:bCs/>
                <w:szCs w:val="20"/>
              </w:rPr>
              <w:t>4.4.</w:t>
            </w:r>
            <w:r w:rsidRPr="00563B6F">
              <w:rPr>
                <w:rFonts w:cs="Arial"/>
                <w:szCs w:val="20"/>
              </w:rPr>
              <w:t xml:space="preserve"> As duas instituições se comprometem a promover a integração dos estudantes na vida acadêmica da instituição receptora.</w:t>
            </w:r>
          </w:p>
          <w:p w14:paraId="7E811D8F" w14:textId="77777777" w:rsidR="00563B6F" w:rsidRPr="00563B6F" w:rsidRDefault="00563B6F" w:rsidP="00563B6F">
            <w:pPr>
              <w:spacing w:line="276" w:lineRule="auto"/>
              <w:jc w:val="both"/>
              <w:rPr>
                <w:rFonts w:cs="Arial"/>
                <w:szCs w:val="20"/>
              </w:rPr>
            </w:pPr>
          </w:p>
          <w:p w14:paraId="3A57FDD2"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 xml:space="preserve">4.5. </w:t>
            </w:r>
            <w:r w:rsidRPr="00563B6F">
              <w:rPr>
                <w:rFonts w:ascii="Arial" w:hAnsi="Arial" w:cs="Arial"/>
              </w:rPr>
              <w:t xml:space="preserve">A instituição receptora deverá prover condições de pesquisa e local apropriados para o trabalho </w:t>
            </w:r>
            <w:r w:rsidRPr="00563B6F">
              <w:rPr>
                <w:rFonts w:ascii="Arial" w:hAnsi="Arial" w:cs="Arial"/>
                <w:color w:val="000000"/>
              </w:rPr>
              <w:t>do docente/pesquisador visitante,</w:t>
            </w:r>
            <w:r w:rsidRPr="00563B6F">
              <w:rPr>
                <w:rFonts w:ascii="Arial" w:hAnsi="Arial" w:cs="Arial"/>
              </w:rPr>
              <w:t xml:space="preserve"> na medida de suas possibilidades.</w:t>
            </w:r>
          </w:p>
          <w:p w14:paraId="5CB13954" w14:textId="77777777" w:rsidR="00563B6F" w:rsidRPr="00563B6F" w:rsidRDefault="00563B6F" w:rsidP="00563B6F">
            <w:pPr>
              <w:pStyle w:val="Corpodetexto2"/>
              <w:spacing w:line="276" w:lineRule="auto"/>
              <w:jc w:val="both"/>
              <w:rPr>
                <w:rFonts w:ascii="Arial" w:hAnsi="Arial" w:cs="Arial"/>
              </w:rPr>
            </w:pPr>
          </w:p>
          <w:p w14:paraId="15F135C4"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4.6.</w:t>
            </w:r>
            <w:r w:rsidRPr="00563B6F">
              <w:rPr>
                <w:rFonts w:ascii="Arial" w:hAnsi="Arial" w:cs="Arial"/>
              </w:rPr>
              <w:t xml:space="preserve"> A instituição receptora deverá oferecer condições de trabalho para o desenvolvimento das atividades dos membros da equipe técnico-administrativa.</w:t>
            </w:r>
          </w:p>
          <w:p w14:paraId="0C3B543E" w14:textId="77777777" w:rsidR="00563B6F" w:rsidRPr="00563B6F" w:rsidRDefault="00563B6F" w:rsidP="00563B6F">
            <w:pPr>
              <w:spacing w:line="276" w:lineRule="auto"/>
              <w:rPr>
                <w:rFonts w:cs="Arial"/>
                <w:szCs w:val="20"/>
              </w:rPr>
            </w:pPr>
          </w:p>
        </w:tc>
      </w:tr>
      <w:tr w:rsidR="00563B6F" w14:paraId="0263DA07" w14:textId="77777777" w:rsidTr="00393AC9">
        <w:tc>
          <w:tcPr>
            <w:tcW w:w="4814" w:type="dxa"/>
          </w:tcPr>
          <w:p w14:paraId="2C4D0DB2" w14:textId="16B4F0B9" w:rsidR="009D48FF" w:rsidRPr="00890499" w:rsidRDefault="00DE63C3" w:rsidP="009D48FF">
            <w:pPr>
              <w:spacing w:line="276" w:lineRule="auto"/>
              <w:jc w:val="both"/>
              <w:rPr>
                <w:rFonts w:cstheme="minorHAnsi"/>
                <w:b/>
                <w:szCs w:val="20"/>
                <w:lang w:val="en-US"/>
              </w:rPr>
            </w:pPr>
            <w:r w:rsidRPr="00DE63C3">
              <w:rPr>
                <w:b/>
                <w:lang w:val="en-US"/>
              </w:rPr>
              <w:t>ARTICLE</w:t>
            </w:r>
            <w:r w:rsidR="009D48FF" w:rsidRPr="00890499">
              <w:rPr>
                <w:rFonts w:cstheme="minorHAnsi"/>
                <w:b/>
                <w:szCs w:val="20"/>
                <w:lang w:val="en-US"/>
              </w:rPr>
              <w:t xml:space="preserve"> </w:t>
            </w:r>
            <w:r w:rsidR="009D48FF">
              <w:rPr>
                <w:rFonts w:cstheme="minorHAnsi"/>
                <w:b/>
                <w:szCs w:val="20"/>
                <w:lang w:val="en-US"/>
              </w:rPr>
              <w:t>5</w:t>
            </w:r>
            <w:r w:rsidR="009D48FF" w:rsidRPr="00890499">
              <w:rPr>
                <w:rFonts w:cstheme="minorHAnsi"/>
                <w:b/>
                <w:szCs w:val="20"/>
                <w:lang w:val="en-US"/>
              </w:rPr>
              <w:t xml:space="preserve"> – </w:t>
            </w:r>
            <w:r w:rsidR="009D48FF" w:rsidRPr="00890499">
              <w:rPr>
                <w:rFonts w:cstheme="minorHAnsi"/>
                <w:b/>
                <w:szCs w:val="20"/>
                <w:u w:val="single"/>
                <w:lang w:val="en-US"/>
              </w:rPr>
              <w:t>COORDINATION</w:t>
            </w:r>
          </w:p>
          <w:p w14:paraId="421441A4" w14:textId="77777777" w:rsidR="009D48FF" w:rsidRDefault="009D48FF" w:rsidP="009D48FF">
            <w:pPr>
              <w:spacing w:line="276" w:lineRule="auto"/>
              <w:jc w:val="both"/>
              <w:rPr>
                <w:rFonts w:cstheme="minorHAnsi"/>
                <w:szCs w:val="20"/>
                <w:lang w:val="en-US"/>
              </w:rPr>
            </w:pPr>
          </w:p>
          <w:p w14:paraId="462D0B57" w14:textId="13742703" w:rsidR="00DE63C3" w:rsidRDefault="009D48FF" w:rsidP="00DE63C3">
            <w:pPr>
              <w:spacing w:line="276" w:lineRule="auto"/>
              <w:jc w:val="both"/>
              <w:rPr>
                <w:rFonts w:cstheme="minorHAnsi"/>
                <w:szCs w:val="20"/>
                <w:lang w:val="en-US"/>
              </w:rPr>
            </w:pPr>
            <w:r>
              <w:rPr>
                <w:rFonts w:cstheme="minorHAnsi"/>
                <w:szCs w:val="20"/>
                <w:lang w:val="en-US"/>
              </w:rPr>
              <w:t>5</w:t>
            </w:r>
            <w:r w:rsidRPr="00890499">
              <w:rPr>
                <w:rFonts w:cstheme="minorHAnsi"/>
                <w:szCs w:val="20"/>
                <w:lang w:val="en-US"/>
              </w:rPr>
              <w:t>.</w:t>
            </w:r>
            <w:r>
              <w:rPr>
                <w:rFonts w:cstheme="minorHAnsi"/>
                <w:szCs w:val="20"/>
                <w:lang w:val="en-US"/>
              </w:rPr>
              <w:t>1</w:t>
            </w:r>
            <w:r w:rsidRPr="00890499">
              <w:rPr>
                <w:rFonts w:cstheme="minorHAnsi"/>
                <w:szCs w:val="20"/>
                <w:lang w:val="en-US"/>
              </w:rPr>
              <w:t xml:space="preserve"> </w:t>
            </w:r>
            <w:r w:rsidR="00DE63C3" w:rsidRPr="00DE63C3">
              <w:rPr>
                <w:rFonts w:cstheme="minorHAnsi"/>
                <w:szCs w:val="20"/>
                <w:lang w:val="en-US"/>
              </w:rPr>
              <w:t xml:space="preserve">La coordination académique du présent </w:t>
            </w:r>
            <w:r w:rsidR="00AD31AA">
              <w:rPr>
                <w:rFonts w:cstheme="minorHAnsi"/>
                <w:szCs w:val="20"/>
                <w:lang w:val="en-US"/>
              </w:rPr>
              <w:t>convention</w:t>
            </w:r>
            <w:r w:rsidR="00DE63C3" w:rsidRPr="00DE63C3">
              <w:rPr>
                <w:rFonts w:cstheme="minorHAnsi"/>
                <w:szCs w:val="20"/>
                <w:lang w:val="en-US"/>
              </w:rPr>
              <w:t xml:space="preserve"> est constituée par les noms </w:t>
            </w:r>
            <w:proofErr w:type="gramStart"/>
            <w:r w:rsidR="00DE63C3" w:rsidRPr="00DE63C3">
              <w:rPr>
                <w:rFonts w:cstheme="minorHAnsi"/>
                <w:szCs w:val="20"/>
                <w:lang w:val="en-US"/>
              </w:rPr>
              <w:t>suivants :</w:t>
            </w:r>
            <w:proofErr w:type="gramEnd"/>
          </w:p>
          <w:p w14:paraId="42AF7891" w14:textId="77777777" w:rsidR="00DE63C3" w:rsidRPr="00DE63C3" w:rsidRDefault="00DE63C3" w:rsidP="00DE63C3">
            <w:pPr>
              <w:spacing w:line="276" w:lineRule="auto"/>
              <w:jc w:val="both"/>
              <w:rPr>
                <w:rFonts w:cstheme="minorHAnsi"/>
                <w:szCs w:val="20"/>
                <w:lang w:val="en-US"/>
              </w:rPr>
            </w:pPr>
          </w:p>
          <w:p w14:paraId="4918F10E" w14:textId="0566A99F" w:rsidR="00DE63C3" w:rsidRPr="00DE63C3" w:rsidRDefault="00DE63C3" w:rsidP="00DE63C3">
            <w:pPr>
              <w:spacing w:line="276" w:lineRule="auto"/>
              <w:jc w:val="both"/>
              <w:rPr>
                <w:rFonts w:cstheme="minorHAnsi"/>
                <w:szCs w:val="20"/>
                <w:lang w:val="en-US"/>
              </w:rPr>
            </w:pPr>
            <w:r w:rsidRPr="00DE63C3">
              <w:rPr>
                <w:rFonts w:cstheme="minorHAnsi"/>
                <w:szCs w:val="20"/>
                <w:lang w:val="en-US"/>
              </w:rPr>
              <w:t xml:space="preserve">   </w:t>
            </w:r>
            <w:r>
              <w:rPr>
                <w:rFonts w:cstheme="minorHAnsi"/>
                <w:szCs w:val="20"/>
                <w:lang w:val="en-US"/>
              </w:rPr>
              <w:t>i</w:t>
            </w:r>
            <w:r w:rsidRPr="00DE63C3">
              <w:rPr>
                <w:rFonts w:cstheme="minorHAnsi"/>
                <w:szCs w:val="20"/>
                <w:lang w:val="en-US"/>
              </w:rPr>
              <w:t>. au nom de la FAUUSP</w:t>
            </w:r>
            <w:r w:rsidRPr="00DE63C3">
              <w:rPr>
                <w:rFonts w:cstheme="minorHAnsi"/>
                <w:szCs w:val="20"/>
                <w:highlight w:val="cyan"/>
                <w:lang w:val="en-US"/>
              </w:rPr>
              <w:t>, …………………………… nom complet du coordinateur)</w:t>
            </w:r>
            <w:r w:rsidRPr="00DE63C3">
              <w:rPr>
                <w:rFonts w:cstheme="minorHAnsi"/>
                <w:szCs w:val="20"/>
                <w:lang w:val="en-US"/>
              </w:rPr>
              <w:t xml:space="preserve"> et le Bureau international de la FAU</w:t>
            </w:r>
            <w:r w:rsidR="00F91952">
              <w:rPr>
                <w:rFonts w:cstheme="minorHAnsi"/>
                <w:szCs w:val="20"/>
                <w:lang w:val="en-US"/>
              </w:rPr>
              <w:t>-</w:t>
            </w:r>
            <w:r w:rsidRPr="00DE63C3">
              <w:rPr>
                <w:rFonts w:cstheme="minorHAnsi"/>
                <w:szCs w:val="20"/>
                <w:lang w:val="en-US"/>
              </w:rPr>
              <w:t xml:space="preserve">USP (international.fau@usp.br) en tant que support technique et </w:t>
            </w:r>
            <w:proofErr w:type="gramStart"/>
            <w:r w:rsidRPr="00DE63C3">
              <w:rPr>
                <w:rFonts w:cstheme="minorHAnsi"/>
                <w:szCs w:val="20"/>
                <w:lang w:val="en-US"/>
              </w:rPr>
              <w:t>administratif ;</w:t>
            </w:r>
            <w:proofErr w:type="gramEnd"/>
            <w:r w:rsidRPr="00DE63C3">
              <w:rPr>
                <w:rFonts w:cstheme="minorHAnsi"/>
                <w:szCs w:val="20"/>
                <w:lang w:val="en-US"/>
              </w:rPr>
              <w:t xml:space="preserve"> et</w:t>
            </w:r>
          </w:p>
          <w:p w14:paraId="5CE487DE" w14:textId="77777777" w:rsidR="00DE63C3" w:rsidRPr="00DE63C3" w:rsidRDefault="00DE63C3" w:rsidP="00DE63C3">
            <w:pPr>
              <w:spacing w:line="276" w:lineRule="auto"/>
              <w:jc w:val="both"/>
              <w:rPr>
                <w:rFonts w:cstheme="minorHAnsi"/>
                <w:szCs w:val="20"/>
                <w:lang w:val="en-US"/>
              </w:rPr>
            </w:pPr>
          </w:p>
          <w:p w14:paraId="609AEC2D" w14:textId="463D2B10" w:rsidR="009D48FF" w:rsidRPr="00DE63C3" w:rsidRDefault="00DE63C3" w:rsidP="00DE63C3">
            <w:pPr>
              <w:spacing w:line="276" w:lineRule="auto"/>
              <w:jc w:val="both"/>
              <w:rPr>
                <w:rFonts w:cstheme="minorHAnsi"/>
                <w:szCs w:val="20"/>
              </w:rPr>
            </w:pPr>
            <w:r w:rsidRPr="00DE63C3">
              <w:rPr>
                <w:rFonts w:cstheme="minorHAnsi"/>
                <w:szCs w:val="20"/>
                <w:lang w:val="en-US"/>
              </w:rPr>
              <w:t xml:space="preserve">   </w:t>
            </w:r>
            <w:r w:rsidRPr="00DE63C3">
              <w:rPr>
                <w:rFonts w:cstheme="minorHAnsi"/>
                <w:szCs w:val="20"/>
              </w:rPr>
              <w:t xml:space="preserve">ii. </w:t>
            </w:r>
            <w:r w:rsidRPr="00DE63C3">
              <w:rPr>
                <w:rFonts w:cstheme="minorHAnsi"/>
                <w:szCs w:val="20"/>
                <w:highlight w:val="yellow"/>
              </w:rPr>
              <w:t>au nom de</w:t>
            </w:r>
            <w:proofErr w:type="gramStart"/>
            <w:r w:rsidRPr="00DE63C3">
              <w:rPr>
                <w:rFonts w:cstheme="minorHAnsi"/>
                <w:szCs w:val="20"/>
                <w:highlight w:val="yellow"/>
              </w:rPr>
              <w:t xml:space="preserve"> ..</w:t>
            </w:r>
            <w:proofErr w:type="gramEnd"/>
            <w:r w:rsidRPr="00DE63C3">
              <w:rPr>
                <w:rFonts w:cstheme="minorHAnsi"/>
                <w:szCs w:val="20"/>
                <w:highlight w:val="yellow"/>
              </w:rPr>
              <w:t>……….. (nom de l'INSTITUTION ÉTRANGÈRE), ………………………………</w:t>
            </w:r>
            <w:proofErr w:type="gramStart"/>
            <w:r w:rsidRPr="00DE63C3">
              <w:rPr>
                <w:rFonts w:cstheme="minorHAnsi"/>
                <w:szCs w:val="20"/>
                <w:highlight w:val="yellow"/>
              </w:rPr>
              <w:t>…..</w:t>
            </w:r>
            <w:proofErr w:type="gramEnd"/>
            <w:r w:rsidRPr="00DE63C3">
              <w:rPr>
                <w:rFonts w:cstheme="minorHAnsi"/>
                <w:szCs w:val="20"/>
                <w:highlight w:val="yellow"/>
              </w:rPr>
              <w:t>(nom complet du coordinateur)</w:t>
            </w:r>
            <w:r w:rsidRPr="00DE63C3">
              <w:rPr>
                <w:rFonts w:cstheme="minorHAnsi"/>
                <w:szCs w:val="20"/>
              </w:rPr>
              <w:t>.</w:t>
            </w:r>
          </w:p>
          <w:p w14:paraId="326358CC" w14:textId="77777777" w:rsidR="009D48FF" w:rsidRPr="00DE63C3" w:rsidRDefault="009D48FF" w:rsidP="009D48FF">
            <w:pPr>
              <w:spacing w:line="276" w:lineRule="auto"/>
              <w:jc w:val="both"/>
              <w:rPr>
                <w:rFonts w:cstheme="minorHAnsi"/>
                <w:b/>
                <w:szCs w:val="20"/>
              </w:rPr>
            </w:pPr>
          </w:p>
          <w:p w14:paraId="7FC580C9" w14:textId="517BB8BD" w:rsidR="00563B6F" w:rsidRPr="00AD31AA" w:rsidRDefault="009D48FF" w:rsidP="009D48FF">
            <w:pPr>
              <w:spacing w:line="276" w:lineRule="auto"/>
              <w:jc w:val="both"/>
            </w:pPr>
            <w:r w:rsidRPr="0002468A">
              <w:rPr>
                <w:rFonts w:cstheme="minorHAnsi"/>
                <w:b/>
                <w:bCs/>
                <w:szCs w:val="20"/>
                <w:lang w:val="es-ES"/>
              </w:rPr>
              <w:t>5.2.</w:t>
            </w:r>
            <w:r w:rsidRPr="0002468A">
              <w:rPr>
                <w:rFonts w:cstheme="minorHAnsi"/>
                <w:szCs w:val="20"/>
                <w:lang w:val="es-ES"/>
              </w:rPr>
              <w:t xml:space="preserve"> </w:t>
            </w:r>
            <w:r w:rsidRPr="00AD31AA">
              <w:rPr>
                <w:szCs w:val="20"/>
              </w:rPr>
              <w:t xml:space="preserve"> </w:t>
            </w:r>
            <w:r w:rsidR="00DE63C3" w:rsidRPr="00DE63C3">
              <w:rPr>
                <w:rFonts w:cstheme="minorHAnsi"/>
                <w:szCs w:val="20"/>
                <w:lang w:val="es-ES"/>
              </w:rPr>
              <w:t>Il incombe aux Coordonnatrices d'apporter des solutions et de transmettre toutes les questions académiques et administratives qui pourraient survenir pendant la durée effective des présentes, ainsi que d'assurer la supervision des activités.</w:t>
            </w:r>
          </w:p>
        </w:tc>
        <w:tc>
          <w:tcPr>
            <w:tcW w:w="4815" w:type="dxa"/>
          </w:tcPr>
          <w:p w14:paraId="0B53A075" w14:textId="16EFEC04"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QUINTA – </w:t>
            </w:r>
            <w:r w:rsidRPr="00563B6F">
              <w:rPr>
                <w:rFonts w:cs="Arial"/>
                <w:b/>
                <w:bCs/>
                <w:szCs w:val="20"/>
                <w:u w:val="single"/>
              </w:rPr>
              <w:t>COORDENAÇÃO</w:t>
            </w:r>
          </w:p>
          <w:p w14:paraId="223F6619" w14:textId="77777777" w:rsidR="00563B6F" w:rsidRPr="00563B6F" w:rsidRDefault="00563B6F" w:rsidP="00563B6F">
            <w:pPr>
              <w:spacing w:line="276" w:lineRule="auto"/>
              <w:ind w:right="144"/>
              <w:jc w:val="both"/>
              <w:rPr>
                <w:rFonts w:cs="Arial"/>
                <w:b/>
                <w:bCs/>
                <w:szCs w:val="20"/>
              </w:rPr>
            </w:pPr>
          </w:p>
          <w:p w14:paraId="22DF9728" w14:textId="77777777" w:rsidR="008748F2" w:rsidRPr="008748F2" w:rsidRDefault="00563B6F" w:rsidP="008748F2">
            <w:pPr>
              <w:pStyle w:val="Corpodetexto"/>
              <w:spacing w:line="276" w:lineRule="auto"/>
              <w:jc w:val="both"/>
              <w:rPr>
                <w:rFonts w:ascii="Arial" w:hAnsi="Arial" w:cs="Arial"/>
                <w:sz w:val="20"/>
                <w:szCs w:val="20"/>
              </w:rPr>
            </w:pPr>
            <w:r w:rsidRPr="00563B6F">
              <w:rPr>
                <w:rFonts w:ascii="Arial" w:hAnsi="Arial" w:cs="Arial"/>
                <w:b/>
                <w:bCs/>
                <w:sz w:val="20"/>
                <w:szCs w:val="20"/>
              </w:rPr>
              <w:t>5.1</w:t>
            </w:r>
            <w:r w:rsidRPr="008748F2">
              <w:rPr>
                <w:rFonts w:ascii="Arial" w:hAnsi="Arial" w:cs="Arial"/>
                <w:b/>
                <w:bCs/>
                <w:sz w:val="20"/>
                <w:szCs w:val="20"/>
              </w:rPr>
              <w:t xml:space="preserve">. </w:t>
            </w:r>
            <w:r w:rsidR="008748F2" w:rsidRPr="008748F2">
              <w:rPr>
                <w:rFonts w:ascii="Arial" w:hAnsi="Arial" w:cs="Arial"/>
                <w:sz w:val="20"/>
                <w:szCs w:val="20"/>
              </w:rPr>
              <w:t>A coordenação acadêmica do presente Convênio é constituída pelos seguintes nomes:</w:t>
            </w:r>
          </w:p>
          <w:p w14:paraId="76B6A1D6" w14:textId="4E85E4D2" w:rsidR="008748F2" w:rsidRPr="000A0177" w:rsidRDefault="008748F2" w:rsidP="008748F2">
            <w:pPr>
              <w:pStyle w:val="Corpodetexto"/>
              <w:spacing w:line="276" w:lineRule="auto"/>
              <w:jc w:val="both"/>
              <w:rPr>
                <w:rFonts w:ascii="Arial" w:hAnsi="Arial" w:cs="Arial"/>
                <w:sz w:val="20"/>
                <w:szCs w:val="20"/>
              </w:rPr>
            </w:pPr>
            <w:r w:rsidRPr="008748F2">
              <w:rPr>
                <w:rFonts w:ascii="Arial" w:hAnsi="Arial" w:cs="Arial"/>
                <w:sz w:val="20"/>
                <w:szCs w:val="20"/>
              </w:rPr>
              <w:lastRenderedPageBreak/>
              <w:t xml:space="preserve">  i. pela FAUUSP, </w:t>
            </w:r>
            <w:r w:rsidRPr="008748F2">
              <w:rPr>
                <w:rFonts w:ascii="Arial" w:hAnsi="Arial" w:cs="Arial"/>
                <w:sz w:val="20"/>
                <w:szCs w:val="20"/>
                <w:highlight w:val="cyan"/>
              </w:rPr>
              <w:t xml:space="preserve">......................(nome completo do coordenador pela Unidade da USP </w:t>
            </w:r>
            <w:proofErr w:type="gramStart"/>
            <w:r w:rsidRPr="008748F2">
              <w:rPr>
                <w:rFonts w:ascii="Arial" w:hAnsi="Arial" w:cs="Arial"/>
                <w:sz w:val="20"/>
                <w:szCs w:val="20"/>
                <w:highlight w:val="cyan"/>
              </w:rPr>
              <w:t>e</w:t>
            </w:r>
            <w:proofErr w:type="gramEnd"/>
            <w:r w:rsidRPr="008748F2">
              <w:rPr>
                <w:rFonts w:ascii="Arial" w:hAnsi="Arial" w:cs="Arial"/>
                <w:sz w:val="20"/>
                <w:szCs w:val="20"/>
                <w:highlight w:val="cyan"/>
              </w:rPr>
              <w:t xml:space="preserve"> email)</w:t>
            </w:r>
            <w:r w:rsidRPr="008748F2">
              <w:rPr>
                <w:rFonts w:ascii="Arial" w:hAnsi="Arial" w:cs="Arial"/>
                <w:sz w:val="20"/>
                <w:szCs w:val="20"/>
              </w:rPr>
              <w:t xml:space="preserve"> e o Escritório Internacional da FAU</w:t>
            </w:r>
            <w:r w:rsidR="00F91952">
              <w:rPr>
                <w:rFonts w:ascii="Arial" w:hAnsi="Arial" w:cs="Arial"/>
                <w:sz w:val="20"/>
                <w:szCs w:val="20"/>
              </w:rPr>
              <w:t>-</w:t>
            </w:r>
            <w:r w:rsidRPr="008748F2">
              <w:rPr>
                <w:rFonts w:ascii="Arial" w:hAnsi="Arial" w:cs="Arial"/>
                <w:sz w:val="20"/>
                <w:szCs w:val="20"/>
              </w:rPr>
              <w:t xml:space="preserve">USP (international.fau@usp.br) como suporte técnico e </w:t>
            </w:r>
            <w:r w:rsidRPr="000A0177">
              <w:rPr>
                <w:rFonts w:ascii="Arial" w:hAnsi="Arial" w:cs="Arial"/>
                <w:sz w:val="20"/>
                <w:szCs w:val="20"/>
              </w:rPr>
              <w:t xml:space="preserve">administrativo. </w:t>
            </w:r>
          </w:p>
          <w:p w14:paraId="576B7372" w14:textId="3E448B37" w:rsidR="008748F2" w:rsidRPr="008748F2" w:rsidRDefault="008748F2" w:rsidP="008748F2">
            <w:pPr>
              <w:spacing w:line="276" w:lineRule="auto"/>
              <w:jc w:val="both"/>
              <w:outlineLvl w:val="0"/>
              <w:rPr>
                <w:rFonts w:cs="Arial"/>
                <w:szCs w:val="20"/>
              </w:rPr>
            </w:pPr>
            <w:r w:rsidRPr="000A0177">
              <w:rPr>
                <w:rFonts w:cs="Arial"/>
                <w:szCs w:val="20"/>
              </w:rPr>
              <w:t xml:space="preserve">  ii. pelo(a</w:t>
            </w:r>
            <w:r w:rsidRPr="000A0177">
              <w:rPr>
                <w:rFonts w:cs="Arial"/>
                <w:szCs w:val="20"/>
                <w:highlight w:val="yellow"/>
              </w:rPr>
              <w:t>) .............................................. (nome completo e oficial da INSTITUIÇÃO ESTRANGEIRA), ................................ (nome completo do(a) coordenador(a)).</w:t>
            </w:r>
          </w:p>
          <w:p w14:paraId="2EE2EB30" w14:textId="5038BB0C" w:rsidR="00563B6F" w:rsidRPr="008748F2" w:rsidRDefault="00563B6F" w:rsidP="008748F2">
            <w:pPr>
              <w:spacing w:line="276" w:lineRule="auto"/>
              <w:ind w:right="144"/>
              <w:jc w:val="both"/>
              <w:rPr>
                <w:rFonts w:cs="Arial"/>
                <w:szCs w:val="20"/>
              </w:rPr>
            </w:pPr>
          </w:p>
          <w:p w14:paraId="4711783F" w14:textId="77777777" w:rsidR="00563B6F" w:rsidRDefault="00563B6F" w:rsidP="008748F2">
            <w:pPr>
              <w:spacing w:line="276" w:lineRule="auto"/>
              <w:jc w:val="both"/>
              <w:rPr>
                <w:rFonts w:cs="Arial"/>
                <w:szCs w:val="20"/>
              </w:rPr>
            </w:pPr>
            <w:r w:rsidRPr="008748F2">
              <w:rPr>
                <w:rFonts w:cs="Arial"/>
                <w:b/>
                <w:bCs/>
                <w:szCs w:val="20"/>
              </w:rPr>
              <w:t>5.2.</w:t>
            </w:r>
            <w:r w:rsidRPr="008748F2">
              <w:rPr>
                <w:rFonts w:cs="Arial"/>
                <w:szCs w:val="20"/>
              </w:rPr>
              <w:t xml:space="preserve"> Caberá à referida Coordenação</w:t>
            </w:r>
            <w:r w:rsidRPr="00563B6F">
              <w:rPr>
                <w:rFonts w:cs="Arial"/>
                <w:szCs w:val="20"/>
              </w:rPr>
              <w:t xml:space="preserve"> a busca de soluções e o encaminhamento de questões acadêmicas e administrativas que surgirem durante a vigência do presente convênio, bem como a supervisão das atividades.</w:t>
            </w:r>
          </w:p>
          <w:p w14:paraId="56EAA25E" w14:textId="5EC1ACDD" w:rsidR="008748F2" w:rsidRPr="00563B6F" w:rsidRDefault="008748F2" w:rsidP="008748F2">
            <w:pPr>
              <w:spacing w:line="276" w:lineRule="auto"/>
              <w:rPr>
                <w:rFonts w:cs="Arial"/>
                <w:szCs w:val="20"/>
              </w:rPr>
            </w:pPr>
          </w:p>
        </w:tc>
      </w:tr>
      <w:tr w:rsidR="00563B6F" w14:paraId="26F6AAA4" w14:textId="77777777" w:rsidTr="00393AC9">
        <w:tc>
          <w:tcPr>
            <w:tcW w:w="4814" w:type="dxa"/>
          </w:tcPr>
          <w:p w14:paraId="7650B9EF" w14:textId="584F2AC6" w:rsidR="009D48FF" w:rsidRPr="00AD31AA" w:rsidRDefault="00DE63C3" w:rsidP="009D48FF">
            <w:pPr>
              <w:spacing w:line="276" w:lineRule="auto"/>
              <w:jc w:val="both"/>
              <w:rPr>
                <w:rFonts w:ascii="Times New Roman" w:hAnsi="Times New Roman"/>
                <w:b/>
                <w:bCs/>
              </w:rPr>
            </w:pPr>
            <w:r w:rsidRPr="00AD31AA">
              <w:rPr>
                <w:b/>
              </w:rPr>
              <w:lastRenderedPageBreak/>
              <w:t>ARTICLE</w:t>
            </w:r>
            <w:r w:rsidR="009D48FF" w:rsidRPr="00AD31AA">
              <w:rPr>
                <w:b/>
                <w:bCs/>
              </w:rPr>
              <w:t xml:space="preserve"> 6 – </w:t>
            </w:r>
            <w:r w:rsidRPr="00AD31AA">
              <w:rPr>
                <w:b/>
                <w:bCs/>
                <w:u w:val="single"/>
              </w:rPr>
              <w:t>DURÉE EFFECTIVE</w:t>
            </w:r>
          </w:p>
          <w:p w14:paraId="11FA0BB9" w14:textId="77777777" w:rsidR="009D48FF" w:rsidRPr="00AD31AA" w:rsidRDefault="009D48FF" w:rsidP="009D48FF">
            <w:pPr>
              <w:spacing w:line="276" w:lineRule="auto"/>
              <w:jc w:val="both"/>
            </w:pPr>
          </w:p>
          <w:p w14:paraId="1DEC234D" w14:textId="12CB38AD" w:rsidR="00DE63C3" w:rsidRPr="00DE63C3" w:rsidRDefault="00DE63C3" w:rsidP="00DE63C3">
            <w:pPr>
              <w:spacing w:line="276" w:lineRule="auto"/>
              <w:jc w:val="both"/>
            </w:pPr>
            <w:r w:rsidRPr="00DE63C3">
              <w:t xml:space="preserve">6.1. Le présent </w:t>
            </w:r>
            <w:r w:rsidR="00AD31AA">
              <w:t>convention</w:t>
            </w:r>
            <w:r w:rsidRPr="00DE63C3">
              <w:t xml:space="preserve"> sera effectif pour une période de </w:t>
            </w:r>
            <w:r w:rsidRPr="00DE63C3">
              <w:rPr>
                <w:b/>
                <w:bCs/>
              </w:rPr>
              <w:t>5 (cinq) ans</w:t>
            </w:r>
            <w:r w:rsidRPr="00DE63C3">
              <w:t>, à compter de la date de sa signature par les représentants des deux Parties.</w:t>
            </w:r>
          </w:p>
          <w:p w14:paraId="0712F0B5" w14:textId="77777777" w:rsidR="00DE63C3" w:rsidRPr="00DE63C3" w:rsidRDefault="00DE63C3" w:rsidP="00DE63C3">
            <w:pPr>
              <w:spacing w:line="276" w:lineRule="auto"/>
              <w:jc w:val="both"/>
            </w:pPr>
          </w:p>
          <w:p w14:paraId="7CA8F7E9" w14:textId="77777777" w:rsidR="00DE63C3" w:rsidRPr="00DE63C3" w:rsidRDefault="00DE63C3" w:rsidP="00DE63C3">
            <w:pPr>
              <w:spacing w:line="276" w:lineRule="auto"/>
              <w:jc w:val="both"/>
            </w:pPr>
            <w:r w:rsidRPr="00DE63C3">
              <w:t>6.2. Toute modification des présentes sera mise en œuvre sous la forme d'un Avenant dûment convenu entre les Parties.</w:t>
            </w:r>
          </w:p>
          <w:p w14:paraId="793BB3A1" w14:textId="77777777" w:rsidR="00DE63C3" w:rsidRPr="00DE63C3" w:rsidRDefault="00DE63C3" w:rsidP="00DE63C3">
            <w:pPr>
              <w:spacing w:line="276" w:lineRule="auto"/>
              <w:jc w:val="both"/>
            </w:pPr>
          </w:p>
          <w:p w14:paraId="713FF7EF" w14:textId="02672FC9" w:rsidR="000B33B1" w:rsidRPr="00DE63C3" w:rsidRDefault="00DE63C3" w:rsidP="00DE63C3">
            <w:pPr>
              <w:spacing w:line="276" w:lineRule="auto"/>
              <w:jc w:val="both"/>
            </w:pPr>
            <w:r w:rsidRPr="00DE63C3">
              <w:t>6.3 Les travaux d'exécution, lorsque le terme de l'accord prend effet, doivent être achevés à la fin de la période annuelle au cours de laquelle ils ont été commencés, ou dans les limites permises par la contribution financière apportée.</w:t>
            </w:r>
          </w:p>
        </w:tc>
        <w:tc>
          <w:tcPr>
            <w:tcW w:w="4815" w:type="dxa"/>
          </w:tcPr>
          <w:p w14:paraId="4310F55B"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SEXTA – </w:t>
            </w:r>
            <w:r w:rsidRPr="00563B6F">
              <w:rPr>
                <w:rFonts w:cs="Arial"/>
                <w:b/>
                <w:bCs/>
                <w:szCs w:val="20"/>
                <w:u w:val="single"/>
              </w:rPr>
              <w:t>VIGÊNCIA</w:t>
            </w:r>
          </w:p>
          <w:p w14:paraId="7CA1853D" w14:textId="77777777" w:rsidR="00563B6F" w:rsidRPr="00563B6F" w:rsidRDefault="00563B6F" w:rsidP="00563B6F">
            <w:pPr>
              <w:spacing w:line="276" w:lineRule="auto"/>
              <w:ind w:right="144"/>
              <w:jc w:val="both"/>
              <w:rPr>
                <w:rFonts w:cs="Arial"/>
                <w:szCs w:val="20"/>
              </w:rPr>
            </w:pPr>
          </w:p>
          <w:p w14:paraId="7A4519FB" w14:textId="11306C5A" w:rsidR="008748F2" w:rsidRDefault="008748F2" w:rsidP="00563B6F">
            <w:pPr>
              <w:spacing w:line="276" w:lineRule="auto"/>
              <w:ind w:right="144"/>
              <w:jc w:val="both"/>
              <w:rPr>
                <w:rFonts w:cs="Arial"/>
                <w:szCs w:val="20"/>
              </w:rPr>
            </w:pPr>
            <w:r>
              <w:rPr>
                <w:rFonts w:cs="Arial"/>
                <w:szCs w:val="20"/>
              </w:rPr>
              <w:t xml:space="preserve">6.1. </w:t>
            </w:r>
            <w:r w:rsidR="00563B6F" w:rsidRPr="00563B6F">
              <w:rPr>
                <w:rFonts w:cs="Arial"/>
                <w:szCs w:val="20"/>
              </w:rPr>
              <w:t xml:space="preserve">O presente convênio vigorará pelo prazo de </w:t>
            </w:r>
            <w:r w:rsidR="00563B6F" w:rsidRPr="00563B6F">
              <w:rPr>
                <w:rFonts w:cs="Arial"/>
                <w:b/>
                <w:bCs/>
                <w:szCs w:val="20"/>
              </w:rPr>
              <w:t>5 (cinco) anos</w:t>
            </w:r>
            <w:r w:rsidR="00563B6F" w:rsidRPr="00563B6F">
              <w:rPr>
                <w:rFonts w:cs="Arial"/>
                <w:szCs w:val="20"/>
              </w:rPr>
              <w:t>, a partir da data em que for assinado pelos representantes de ambas as partes.</w:t>
            </w:r>
          </w:p>
          <w:p w14:paraId="2BDB4232" w14:textId="77777777" w:rsidR="008748F2" w:rsidRDefault="008748F2" w:rsidP="00563B6F">
            <w:pPr>
              <w:spacing w:line="276" w:lineRule="auto"/>
              <w:ind w:right="144"/>
              <w:jc w:val="both"/>
              <w:rPr>
                <w:rFonts w:cs="Arial"/>
                <w:szCs w:val="20"/>
              </w:rPr>
            </w:pPr>
          </w:p>
          <w:p w14:paraId="5B81658D" w14:textId="331A63CE" w:rsidR="00563B6F" w:rsidRDefault="008748F2" w:rsidP="00563B6F">
            <w:pPr>
              <w:spacing w:line="276" w:lineRule="auto"/>
              <w:ind w:right="144"/>
              <w:jc w:val="both"/>
              <w:rPr>
                <w:rFonts w:cs="Arial"/>
                <w:szCs w:val="20"/>
              </w:rPr>
            </w:pPr>
            <w:r>
              <w:rPr>
                <w:rFonts w:cs="Arial"/>
                <w:szCs w:val="20"/>
              </w:rPr>
              <w:t xml:space="preserve">6.2. </w:t>
            </w:r>
            <w:r w:rsidR="00563B6F" w:rsidRPr="00563B6F">
              <w:rPr>
                <w:rFonts w:cs="Arial"/>
                <w:szCs w:val="20"/>
              </w:rPr>
              <w:t>Quaisquer mudanças nos termos deste convênio deverão ser efetuadas através de Termo Aditivo devidamente acordado entre as partes signatárias.</w:t>
            </w:r>
          </w:p>
          <w:p w14:paraId="1673AC28" w14:textId="6EA03798" w:rsidR="000B33B1" w:rsidRDefault="000B33B1" w:rsidP="00563B6F">
            <w:pPr>
              <w:spacing w:line="276" w:lineRule="auto"/>
              <w:ind w:right="144"/>
              <w:jc w:val="both"/>
              <w:rPr>
                <w:rFonts w:cs="Arial"/>
                <w:szCs w:val="20"/>
              </w:rPr>
            </w:pPr>
          </w:p>
          <w:p w14:paraId="1381C3D9" w14:textId="25F41C7D" w:rsidR="000B33B1" w:rsidRPr="00563B6F" w:rsidRDefault="000B33B1" w:rsidP="00563B6F">
            <w:pPr>
              <w:spacing w:line="276" w:lineRule="auto"/>
              <w:ind w:right="144"/>
              <w:jc w:val="both"/>
              <w:rPr>
                <w:rFonts w:cs="Arial"/>
                <w:szCs w:val="20"/>
              </w:rPr>
            </w:pPr>
            <w:r>
              <w:rPr>
                <w:szCs w:val="20"/>
              </w:rPr>
              <w:t xml:space="preserve">6.3 </w:t>
            </w:r>
            <w:r w:rsidRPr="00375D49">
              <w:rPr>
                <w:szCs w:val="20"/>
              </w:rPr>
              <w:t xml:space="preserve">Os trabalhos de execução, quando produzir efeito </w:t>
            </w:r>
            <w:r>
              <w:rPr>
                <w:szCs w:val="20"/>
              </w:rPr>
              <w:t>a vigência do convênio</w:t>
            </w:r>
            <w:r w:rsidRPr="00375D49">
              <w:rPr>
                <w:szCs w:val="20"/>
              </w:rPr>
              <w:t xml:space="preserve">, </w:t>
            </w:r>
            <w:r>
              <w:rPr>
                <w:szCs w:val="20"/>
              </w:rPr>
              <w:t>deverão ser</w:t>
            </w:r>
            <w:r w:rsidRPr="00375D49">
              <w:rPr>
                <w:szCs w:val="20"/>
              </w:rPr>
              <w:t xml:space="preserve"> finalizados </w:t>
            </w:r>
            <w:r>
              <w:rPr>
                <w:szCs w:val="20"/>
              </w:rPr>
              <w:t>até o final do período</w:t>
            </w:r>
            <w:r w:rsidRPr="00375D49">
              <w:rPr>
                <w:szCs w:val="20"/>
              </w:rPr>
              <w:t xml:space="preserve"> anual </w:t>
            </w:r>
            <w:r>
              <w:rPr>
                <w:szCs w:val="20"/>
              </w:rPr>
              <w:t>em que foram iniciados</w:t>
            </w:r>
            <w:r w:rsidRPr="00375D49">
              <w:rPr>
                <w:szCs w:val="20"/>
              </w:rPr>
              <w:t>, ou dentro dos limites permitidos pelo aporte financeiro realizado.</w:t>
            </w:r>
          </w:p>
          <w:p w14:paraId="3E178283" w14:textId="77777777" w:rsidR="00563B6F" w:rsidRPr="00563B6F" w:rsidRDefault="00563B6F" w:rsidP="00563B6F">
            <w:pPr>
              <w:spacing w:line="276" w:lineRule="auto"/>
              <w:rPr>
                <w:rFonts w:cs="Arial"/>
                <w:szCs w:val="20"/>
              </w:rPr>
            </w:pPr>
          </w:p>
        </w:tc>
      </w:tr>
      <w:tr w:rsidR="00563B6F" w14:paraId="223D1151" w14:textId="77777777" w:rsidTr="00393AC9">
        <w:tc>
          <w:tcPr>
            <w:tcW w:w="4814" w:type="dxa"/>
          </w:tcPr>
          <w:p w14:paraId="0B9A55C4" w14:textId="0A4305C0" w:rsidR="009D48FF" w:rsidRPr="0041748E" w:rsidRDefault="00DE63C3" w:rsidP="009D48FF">
            <w:pPr>
              <w:spacing w:line="276" w:lineRule="auto"/>
              <w:jc w:val="both"/>
              <w:rPr>
                <w:rFonts w:ascii="Times New Roman" w:hAnsi="Times New Roman"/>
              </w:rPr>
            </w:pPr>
            <w:r w:rsidRPr="0041748E">
              <w:rPr>
                <w:b/>
              </w:rPr>
              <w:t>ARTICLE</w:t>
            </w:r>
            <w:r w:rsidR="009D48FF" w:rsidRPr="0041748E">
              <w:rPr>
                <w:b/>
                <w:bCs/>
              </w:rPr>
              <w:t xml:space="preserve"> 7 – </w:t>
            </w:r>
            <w:r w:rsidRPr="0041748E">
              <w:rPr>
                <w:b/>
                <w:bCs/>
                <w:u w:val="single"/>
              </w:rPr>
              <w:t>RÉSILIATION</w:t>
            </w:r>
          </w:p>
          <w:p w14:paraId="3AD8EDE9" w14:textId="77777777" w:rsidR="009D48FF" w:rsidRPr="0041748E" w:rsidRDefault="009D48FF" w:rsidP="009D48FF">
            <w:pPr>
              <w:spacing w:line="276" w:lineRule="auto"/>
              <w:jc w:val="both"/>
            </w:pPr>
          </w:p>
          <w:p w14:paraId="4F6266A9" w14:textId="4C8E864A" w:rsidR="00DE63C3" w:rsidRPr="0041748E" w:rsidRDefault="00DE63C3" w:rsidP="00DE63C3">
            <w:pPr>
              <w:spacing w:line="276" w:lineRule="auto"/>
              <w:jc w:val="both"/>
            </w:pPr>
            <w:r w:rsidRPr="0041748E">
              <w:t xml:space="preserve">7.1. Le présent </w:t>
            </w:r>
            <w:r w:rsidR="00AD31AA" w:rsidRPr="0041748E">
              <w:t>convention</w:t>
            </w:r>
            <w:r w:rsidRPr="0041748E">
              <w:t xml:space="preserve"> peut être résilié à tout moment, par l'une ou l'autre des parties, au moyen d'un préavis écrit de résiliation de </w:t>
            </w:r>
            <w:r w:rsidRPr="0041748E">
              <w:rPr>
                <w:b/>
                <w:bCs/>
              </w:rPr>
              <w:t>180 jours</w:t>
            </w:r>
            <w:r w:rsidRPr="0041748E">
              <w:t>.</w:t>
            </w:r>
          </w:p>
          <w:p w14:paraId="0D094DF8" w14:textId="77777777" w:rsidR="00DE63C3" w:rsidRPr="0041748E" w:rsidRDefault="00DE63C3" w:rsidP="00DE63C3">
            <w:pPr>
              <w:spacing w:line="276" w:lineRule="auto"/>
              <w:jc w:val="both"/>
            </w:pPr>
          </w:p>
          <w:p w14:paraId="289C9677" w14:textId="77777777" w:rsidR="00563B6F" w:rsidRPr="00F91952" w:rsidRDefault="00DE63C3" w:rsidP="00DE63C3">
            <w:pPr>
              <w:spacing w:line="276" w:lineRule="auto"/>
              <w:jc w:val="both"/>
            </w:pPr>
            <w:r w:rsidRPr="00F91952">
              <w:t>7.2. En cas de questions en suspens, les parties définiront, dans le cadre d'un instrument de résiliation de l'accord, les responsabilités pour la clôture de chacun des programmes concernés par la résiliation, et toutes les autres questions en suspens, les activités en cours à poursuivre jusqu'au achèvement.</w:t>
            </w:r>
          </w:p>
          <w:p w14:paraId="2D79998D" w14:textId="7156C3A5" w:rsidR="00DE63C3" w:rsidRPr="00F91952" w:rsidRDefault="00DE63C3" w:rsidP="00DE63C3">
            <w:pPr>
              <w:spacing w:line="276" w:lineRule="auto"/>
              <w:jc w:val="both"/>
            </w:pPr>
          </w:p>
        </w:tc>
        <w:tc>
          <w:tcPr>
            <w:tcW w:w="4815" w:type="dxa"/>
          </w:tcPr>
          <w:p w14:paraId="06CC07C5"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SÉTIMA – </w:t>
            </w:r>
            <w:r w:rsidRPr="00563B6F">
              <w:rPr>
                <w:rFonts w:cs="Arial"/>
                <w:b/>
                <w:bCs/>
                <w:szCs w:val="20"/>
                <w:u w:val="single"/>
              </w:rPr>
              <w:t>DENÚNCIA</w:t>
            </w:r>
          </w:p>
          <w:p w14:paraId="5C52C2D8" w14:textId="77777777" w:rsidR="00563B6F" w:rsidRPr="00563B6F" w:rsidRDefault="00563B6F" w:rsidP="00563B6F">
            <w:pPr>
              <w:spacing w:line="276" w:lineRule="auto"/>
              <w:ind w:right="144"/>
              <w:jc w:val="both"/>
              <w:rPr>
                <w:rFonts w:cs="Arial"/>
                <w:szCs w:val="20"/>
              </w:rPr>
            </w:pPr>
          </w:p>
          <w:p w14:paraId="2C09E80B" w14:textId="5F30807B" w:rsidR="008748F2" w:rsidRDefault="008748F2" w:rsidP="00563B6F">
            <w:pPr>
              <w:spacing w:line="276" w:lineRule="auto"/>
              <w:ind w:right="144"/>
              <w:jc w:val="both"/>
              <w:rPr>
                <w:rFonts w:cs="Arial"/>
                <w:szCs w:val="20"/>
              </w:rPr>
            </w:pPr>
            <w:r>
              <w:rPr>
                <w:rFonts w:cs="Arial"/>
                <w:szCs w:val="20"/>
              </w:rPr>
              <w:t xml:space="preserve">7.1. </w:t>
            </w:r>
            <w:r w:rsidR="00563B6F" w:rsidRPr="00563B6F">
              <w:rPr>
                <w:rFonts w:cs="Arial"/>
                <w:szCs w:val="20"/>
              </w:rPr>
              <w:t>O presente convênio poderá ser denunciado a qualquer momento, por qualquer das partes, mediante comunicação expressa, com antecedência mínima de 180 (cento e oitenta) dias.</w:t>
            </w:r>
          </w:p>
          <w:p w14:paraId="0ED676E5" w14:textId="77777777" w:rsidR="008748F2" w:rsidRDefault="008748F2" w:rsidP="00563B6F">
            <w:pPr>
              <w:spacing w:line="276" w:lineRule="auto"/>
              <w:ind w:right="144"/>
              <w:jc w:val="both"/>
              <w:rPr>
                <w:rFonts w:cs="Arial"/>
                <w:szCs w:val="20"/>
              </w:rPr>
            </w:pPr>
          </w:p>
          <w:p w14:paraId="6E09ADBC" w14:textId="08F102D0" w:rsidR="00563B6F" w:rsidRPr="00563B6F" w:rsidRDefault="008748F2" w:rsidP="00563B6F">
            <w:pPr>
              <w:spacing w:line="276" w:lineRule="auto"/>
              <w:ind w:right="144"/>
              <w:jc w:val="both"/>
              <w:rPr>
                <w:rFonts w:cs="Arial"/>
                <w:szCs w:val="20"/>
              </w:rPr>
            </w:pPr>
            <w:r>
              <w:rPr>
                <w:rFonts w:cs="Arial"/>
                <w:szCs w:val="20"/>
              </w:rPr>
              <w:t xml:space="preserve">7.2. </w:t>
            </w:r>
            <w:r w:rsidR="00563B6F" w:rsidRPr="00563B6F">
              <w:rPr>
                <w:rFonts w:cs="Arial"/>
                <w:szCs w:val="20"/>
              </w:rPr>
              <w:t>Caso haja pendências, as partes definirão, mediante Termo de Encerramento do Convênio, as responsabilidades pela conclusão de cada um dos trabalhos e todas as demais pendências, respeitadas as atividades em curso.</w:t>
            </w:r>
          </w:p>
          <w:p w14:paraId="2D048A5E" w14:textId="77777777" w:rsidR="00563B6F" w:rsidRPr="00563B6F" w:rsidRDefault="00563B6F" w:rsidP="00563B6F">
            <w:pPr>
              <w:spacing w:line="276" w:lineRule="auto"/>
              <w:rPr>
                <w:rFonts w:cs="Arial"/>
                <w:szCs w:val="20"/>
              </w:rPr>
            </w:pPr>
          </w:p>
        </w:tc>
      </w:tr>
      <w:tr w:rsidR="00563B6F" w14:paraId="54790E12" w14:textId="77777777" w:rsidTr="00393AC9">
        <w:tc>
          <w:tcPr>
            <w:tcW w:w="4814" w:type="dxa"/>
          </w:tcPr>
          <w:p w14:paraId="597E30A8" w14:textId="3C953635" w:rsidR="009D48FF" w:rsidRDefault="00DE63C3" w:rsidP="009D48FF">
            <w:pPr>
              <w:spacing w:line="276" w:lineRule="auto"/>
              <w:jc w:val="both"/>
              <w:rPr>
                <w:rFonts w:ascii="Times New Roman" w:hAnsi="Times New Roman"/>
                <w:b/>
                <w:lang w:val="en-US"/>
              </w:rPr>
            </w:pPr>
            <w:r w:rsidRPr="00DE63C3">
              <w:rPr>
                <w:b/>
                <w:lang w:val="en-US"/>
              </w:rPr>
              <w:t>ARTICLE 8 – REGLEMENT DES LITIGES</w:t>
            </w:r>
          </w:p>
          <w:p w14:paraId="591D74FF" w14:textId="77777777" w:rsidR="009D48FF" w:rsidRDefault="009D48FF" w:rsidP="009D48FF">
            <w:pPr>
              <w:spacing w:line="276" w:lineRule="auto"/>
              <w:jc w:val="both"/>
              <w:rPr>
                <w:lang w:val="en-US"/>
              </w:rPr>
            </w:pPr>
          </w:p>
          <w:p w14:paraId="5BB95A42" w14:textId="70678C95" w:rsidR="00DE63C3" w:rsidRPr="00DE63C3" w:rsidRDefault="00DE63C3" w:rsidP="00DE63C3">
            <w:pPr>
              <w:spacing w:line="276" w:lineRule="auto"/>
              <w:jc w:val="both"/>
              <w:rPr>
                <w:lang w:val="en-US"/>
              </w:rPr>
            </w:pPr>
            <w:r w:rsidRPr="00DE63C3">
              <w:rPr>
                <w:lang w:val="en-US"/>
              </w:rPr>
              <w:t xml:space="preserve">8.1. Afin de dissiper tout doute qui pourrait surgir dans l'exécution ou dans l'interprétation du présent </w:t>
            </w:r>
            <w:r w:rsidRPr="00DE63C3">
              <w:rPr>
                <w:lang w:val="en-US"/>
              </w:rPr>
              <w:lastRenderedPageBreak/>
              <w:t>Accord, les Parties s'efforceront de trouver une solution d'un commun accord.</w:t>
            </w:r>
          </w:p>
          <w:p w14:paraId="70C88CF6" w14:textId="77777777" w:rsidR="00DE63C3" w:rsidRPr="00DE63C3" w:rsidRDefault="00DE63C3" w:rsidP="00DE63C3">
            <w:pPr>
              <w:spacing w:line="276" w:lineRule="auto"/>
              <w:jc w:val="both"/>
              <w:rPr>
                <w:lang w:val="en-US"/>
              </w:rPr>
            </w:pPr>
          </w:p>
          <w:p w14:paraId="49446BB7" w14:textId="58D4A44A" w:rsidR="00563B6F" w:rsidRPr="009D48FF" w:rsidRDefault="00DE63C3" w:rsidP="00DE63C3">
            <w:pPr>
              <w:spacing w:line="276" w:lineRule="auto"/>
              <w:jc w:val="both"/>
              <w:rPr>
                <w:lang w:val="en-US"/>
              </w:rPr>
            </w:pPr>
            <w:r w:rsidRPr="00DE63C3">
              <w:rPr>
                <w:lang w:val="en-US"/>
              </w:rPr>
              <w:t>8.2. Dans le cas où un tel consentement s'avérerait impossible, les Parties désigneront conjointement un tiers personne physique, pour agir en tant que médiateur.</w:t>
            </w:r>
          </w:p>
        </w:tc>
        <w:tc>
          <w:tcPr>
            <w:tcW w:w="4815" w:type="dxa"/>
          </w:tcPr>
          <w:p w14:paraId="104FC294"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OITAVA – </w:t>
            </w:r>
            <w:r w:rsidRPr="00563B6F">
              <w:rPr>
                <w:rFonts w:cs="Arial"/>
                <w:b/>
                <w:bCs/>
                <w:szCs w:val="20"/>
                <w:u w:val="single"/>
              </w:rPr>
              <w:t>RESOLUÇÃO DE CONTROVÉRSIAS</w:t>
            </w:r>
          </w:p>
          <w:p w14:paraId="5EE86B20" w14:textId="77777777" w:rsidR="00563B6F" w:rsidRPr="00563B6F" w:rsidRDefault="00563B6F" w:rsidP="00563B6F">
            <w:pPr>
              <w:spacing w:line="276" w:lineRule="auto"/>
              <w:ind w:right="144"/>
              <w:jc w:val="both"/>
              <w:rPr>
                <w:rFonts w:cs="Arial"/>
                <w:szCs w:val="20"/>
              </w:rPr>
            </w:pPr>
          </w:p>
          <w:p w14:paraId="7820B1D0" w14:textId="71AF4C33" w:rsidR="008748F2" w:rsidRDefault="008748F2" w:rsidP="00563B6F">
            <w:pPr>
              <w:spacing w:line="276" w:lineRule="auto"/>
              <w:ind w:right="144"/>
              <w:jc w:val="both"/>
              <w:rPr>
                <w:rFonts w:cs="Arial"/>
                <w:szCs w:val="20"/>
              </w:rPr>
            </w:pPr>
            <w:r>
              <w:rPr>
                <w:rFonts w:cs="Arial"/>
                <w:szCs w:val="20"/>
              </w:rPr>
              <w:lastRenderedPageBreak/>
              <w:t xml:space="preserve">8.1. </w:t>
            </w:r>
            <w:r w:rsidR="00563B6F" w:rsidRPr="00563B6F">
              <w:rPr>
                <w:rFonts w:cs="Arial"/>
                <w:szCs w:val="20"/>
              </w:rPr>
              <w:t>Para dirimir dúvidas que possam ser suscitadas na execução e interpretação do presente convênio, as partes envidarão esforços na busca de uma solução consensual.</w:t>
            </w:r>
          </w:p>
          <w:p w14:paraId="0C996166" w14:textId="77777777" w:rsidR="008748F2" w:rsidRDefault="008748F2" w:rsidP="00563B6F">
            <w:pPr>
              <w:spacing w:line="276" w:lineRule="auto"/>
              <w:ind w:right="144"/>
              <w:jc w:val="both"/>
              <w:rPr>
                <w:rFonts w:cs="Arial"/>
                <w:szCs w:val="20"/>
              </w:rPr>
            </w:pPr>
          </w:p>
          <w:p w14:paraId="15628FC8" w14:textId="28D301CC" w:rsidR="00563B6F" w:rsidRPr="00563B6F" w:rsidRDefault="008748F2" w:rsidP="00563B6F">
            <w:pPr>
              <w:spacing w:line="276" w:lineRule="auto"/>
              <w:ind w:right="144"/>
              <w:jc w:val="both"/>
              <w:rPr>
                <w:rFonts w:cs="Arial"/>
                <w:szCs w:val="20"/>
              </w:rPr>
            </w:pPr>
            <w:r>
              <w:rPr>
                <w:rFonts w:cs="Arial"/>
                <w:szCs w:val="20"/>
              </w:rPr>
              <w:t xml:space="preserve">8.2. </w:t>
            </w:r>
            <w:r w:rsidR="00563B6F" w:rsidRPr="00563B6F">
              <w:rPr>
                <w:rFonts w:cs="Arial"/>
                <w:szCs w:val="20"/>
              </w:rPr>
              <w:t>Não sendo possível, as convenentes indicarão, de comum acordo, um terceiro, pessoa física, para atuar como mediador.</w:t>
            </w:r>
          </w:p>
          <w:p w14:paraId="60E536ED" w14:textId="77777777" w:rsidR="00563B6F" w:rsidRPr="00563B6F" w:rsidRDefault="00563B6F" w:rsidP="00563B6F">
            <w:pPr>
              <w:spacing w:line="276" w:lineRule="auto"/>
              <w:rPr>
                <w:rFonts w:cs="Arial"/>
                <w:szCs w:val="20"/>
              </w:rPr>
            </w:pPr>
          </w:p>
        </w:tc>
      </w:tr>
    </w:tbl>
    <w:p w14:paraId="5956F602" w14:textId="7391C65F" w:rsidR="00563B6F" w:rsidRDefault="00563B6F"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CA26D9" w:rsidRPr="00DA47FB" w14:paraId="698AA394" w14:textId="77777777" w:rsidTr="00CA26D9">
        <w:tc>
          <w:tcPr>
            <w:tcW w:w="4814" w:type="dxa"/>
          </w:tcPr>
          <w:p w14:paraId="636D955E" w14:textId="77777777" w:rsidR="00CA26D9" w:rsidRDefault="00CA26D9" w:rsidP="00CA26D9">
            <w:pPr>
              <w:spacing w:line="276" w:lineRule="auto"/>
              <w:jc w:val="both"/>
            </w:pPr>
            <w:r w:rsidRPr="00DE63C3">
              <w:t xml:space="preserve">Et comme elles sont ainsi loyales et convenues, les parties signent ce terme en deux exemplaires en format bilingue, en </w:t>
            </w:r>
            <w:r w:rsidRPr="00DE63C3">
              <w:rPr>
                <w:highlight w:val="yellow"/>
              </w:rPr>
              <w:t>français et en portugais</w:t>
            </w:r>
            <w:r w:rsidRPr="00DE63C3">
              <w:t>, de contenu égal et à un seul objet.</w:t>
            </w:r>
          </w:p>
          <w:p w14:paraId="7E0828D0" w14:textId="77777777" w:rsidR="00CA26D9" w:rsidRDefault="00CA26D9" w:rsidP="00CA26D9">
            <w:pPr>
              <w:spacing w:line="276" w:lineRule="auto"/>
              <w:jc w:val="both"/>
            </w:pPr>
          </w:p>
          <w:p w14:paraId="70462D44" w14:textId="1A12A276" w:rsidR="00CA26D9" w:rsidRPr="00782A4D" w:rsidRDefault="00CA26D9" w:rsidP="00CA26D9">
            <w:pPr>
              <w:jc w:val="both"/>
              <w:rPr>
                <w:rFonts w:cs="Arial"/>
                <w:szCs w:val="20"/>
              </w:rPr>
            </w:pPr>
            <w:r w:rsidRPr="00862373">
              <w:t>Ce document peut être signé par signature numérique / électronique, si les deux parties en conviennent.</w:t>
            </w:r>
          </w:p>
        </w:tc>
        <w:tc>
          <w:tcPr>
            <w:tcW w:w="4815" w:type="dxa"/>
          </w:tcPr>
          <w:p w14:paraId="5BA1F212" w14:textId="77777777" w:rsidR="00CA26D9" w:rsidRPr="00563B6F" w:rsidRDefault="00CA26D9" w:rsidP="00CA26D9">
            <w:pPr>
              <w:spacing w:line="276" w:lineRule="auto"/>
              <w:jc w:val="both"/>
              <w:rPr>
                <w:rFonts w:cs="Arial"/>
                <w:szCs w:val="20"/>
              </w:rPr>
            </w:pPr>
            <w:r w:rsidRPr="00563B6F">
              <w:rPr>
                <w:rFonts w:cs="Arial"/>
                <w:szCs w:val="20"/>
              </w:rPr>
              <w:t xml:space="preserve">E por estarem assim justas e convencionadas, </w:t>
            </w:r>
            <w:r w:rsidRPr="00890499">
              <w:rPr>
                <w:rFonts w:cstheme="minorHAnsi"/>
                <w:szCs w:val="20"/>
              </w:rPr>
              <w:t xml:space="preserve">as partes assinam o presente termo em duas vias em formato bilingue, </w:t>
            </w:r>
            <w:r w:rsidRPr="00890499">
              <w:rPr>
                <w:rFonts w:cstheme="minorHAnsi"/>
                <w:szCs w:val="20"/>
                <w:highlight w:val="yellow"/>
              </w:rPr>
              <w:t xml:space="preserve">em </w:t>
            </w:r>
            <w:r>
              <w:rPr>
                <w:rFonts w:cstheme="minorHAnsi"/>
                <w:szCs w:val="20"/>
                <w:highlight w:val="yellow"/>
              </w:rPr>
              <w:t>francês</w:t>
            </w:r>
            <w:r w:rsidRPr="00890499">
              <w:rPr>
                <w:rFonts w:cstheme="minorHAnsi"/>
                <w:szCs w:val="20"/>
                <w:highlight w:val="yellow"/>
              </w:rPr>
              <w:t xml:space="preserve"> e em português</w:t>
            </w:r>
            <w:r w:rsidRPr="00890499">
              <w:rPr>
                <w:rFonts w:cstheme="minorHAnsi"/>
                <w:szCs w:val="20"/>
              </w:rPr>
              <w:t>, de igual teor e para um só efeito.</w:t>
            </w:r>
          </w:p>
          <w:p w14:paraId="6ED072B4" w14:textId="77777777" w:rsidR="00CA26D9" w:rsidRDefault="00CA26D9" w:rsidP="00CA26D9">
            <w:pPr>
              <w:spacing w:line="276" w:lineRule="auto"/>
              <w:rPr>
                <w:rFonts w:cs="Arial"/>
                <w:szCs w:val="20"/>
              </w:rPr>
            </w:pPr>
          </w:p>
          <w:p w14:paraId="4F437274" w14:textId="4DCD5F3F" w:rsidR="00CA26D9" w:rsidRPr="002D5169" w:rsidRDefault="00CA26D9" w:rsidP="00CA26D9">
            <w:pPr>
              <w:jc w:val="center"/>
              <w:rPr>
                <w:rFonts w:cs="Arial"/>
                <w:b/>
                <w:bCs/>
                <w:szCs w:val="20"/>
              </w:rPr>
            </w:pPr>
            <w:r w:rsidRPr="00862373">
              <w:rPr>
                <w:rFonts w:cs="Arial"/>
                <w:szCs w:val="20"/>
              </w:rPr>
              <w:t>O presente documento poderá ser assinado via assinatura digital / eletrônica, se ambas as partes assim concordarem.</w:t>
            </w:r>
          </w:p>
        </w:tc>
      </w:tr>
      <w:tr w:rsidR="00245789" w:rsidRPr="00DA47FB" w14:paraId="37F636FC" w14:textId="77777777" w:rsidTr="00CA26D9">
        <w:tc>
          <w:tcPr>
            <w:tcW w:w="4814" w:type="dxa"/>
          </w:tcPr>
          <w:p w14:paraId="116D1023" w14:textId="77777777" w:rsidR="00245789" w:rsidRPr="00782A4D" w:rsidRDefault="00245789" w:rsidP="002F4041">
            <w:pPr>
              <w:rPr>
                <w:rFonts w:cs="Arial"/>
                <w:szCs w:val="20"/>
              </w:rPr>
            </w:pPr>
          </w:p>
          <w:p w14:paraId="2010BC20" w14:textId="4A2BB240" w:rsidR="00245789" w:rsidRDefault="00245789" w:rsidP="00245789">
            <w:pPr>
              <w:jc w:val="center"/>
              <w:rPr>
                <w:rFonts w:cs="Arial"/>
                <w:b/>
                <w:bCs/>
                <w:szCs w:val="20"/>
                <w:lang w:val="en-US"/>
              </w:rPr>
            </w:pPr>
            <w:r w:rsidRPr="00782A4D">
              <w:rPr>
                <w:rFonts w:cs="Arial"/>
                <w:b/>
                <w:bCs/>
                <w:szCs w:val="20"/>
                <w:lang w:val="en-US"/>
              </w:rPr>
              <w:t>(</w:t>
            </w:r>
            <w:r w:rsidR="00DE63C3" w:rsidRPr="00F91952">
              <w:rPr>
                <w:rFonts w:cs="Arial"/>
                <w:b/>
                <w:bCs/>
                <w:szCs w:val="20"/>
                <w:highlight w:val="yellow"/>
                <w:lang w:val="en-US"/>
              </w:rPr>
              <w:t>NOM COMPLET ET OFFICIEL DE L'INSTITUTION ÉTRANGÈRE</w:t>
            </w:r>
            <w:r w:rsidRPr="00782A4D">
              <w:rPr>
                <w:rFonts w:cs="Arial"/>
                <w:b/>
                <w:bCs/>
                <w:szCs w:val="20"/>
                <w:lang w:val="en-US"/>
              </w:rPr>
              <w:t>)</w:t>
            </w:r>
          </w:p>
          <w:p w14:paraId="09621121" w14:textId="77777777" w:rsidR="00DE63C3" w:rsidRPr="00782A4D" w:rsidRDefault="00DE63C3" w:rsidP="00245789">
            <w:pPr>
              <w:jc w:val="center"/>
              <w:rPr>
                <w:rFonts w:cs="Arial"/>
                <w:b/>
                <w:bCs/>
                <w:szCs w:val="20"/>
                <w:lang w:val="en-US"/>
              </w:rPr>
            </w:pPr>
          </w:p>
          <w:p w14:paraId="3D0DCDF3" w14:textId="77777777" w:rsidR="00245789" w:rsidRPr="00782A4D" w:rsidRDefault="00245789" w:rsidP="00245789">
            <w:pPr>
              <w:jc w:val="center"/>
              <w:rPr>
                <w:rFonts w:cs="Arial"/>
                <w:b/>
                <w:bCs/>
                <w:szCs w:val="20"/>
                <w:lang w:val="en-US"/>
              </w:rPr>
            </w:pPr>
          </w:p>
          <w:p w14:paraId="55A2B134" w14:textId="77777777" w:rsidR="00245789" w:rsidRPr="00782A4D" w:rsidRDefault="00245789" w:rsidP="00245789">
            <w:pPr>
              <w:pBdr>
                <w:bottom w:val="single" w:sz="12" w:space="1" w:color="auto"/>
              </w:pBdr>
              <w:jc w:val="center"/>
              <w:rPr>
                <w:rFonts w:cs="Arial"/>
                <w:b/>
                <w:bCs/>
                <w:szCs w:val="20"/>
                <w:lang w:val="en-US"/>
              </w:rPr>
            </w:pPr>
          </w:p>
          <w:p w14:paraId="5D74EE22" w14:textId="3C1C220F" w:rsidR="00245789" w:rsidRPr="00E75A87" w:rsidRDefault="00245789" w:rsidP="00245789">
            <w:pPr>
              <w:pStyle w:val="Ttulo2"/>
              <w:numPr>
                <w:ilvl w:val="0"/>
                <w:numId w:val="0"/>
              </w:numPr>
              <w:ind w:left="567" w:hanging="567"/>
              <w:outlineLvl w:val="1"/>
              <w:rPr>
                <w:rFonts w:ascii="Arial" w:hAnsi="Arial" w:cs="Arial"/>
                <w:bCs/>
                <w:color w:val="auto"/>
                <w:highlight w:val="yellow"/>
                <w:lang w:val="en-US"/>
              </w:rPr>
            </w:pPr>
            <w:r w:rsidRPr="00782A4D">
              <w:rPr>
                <w:rFonts w:ascii="Arial" w:hAnsi="Arial" w:cs="Arial"/>
                <w:bCs/>
                <w:color w:val="auto"/>
                <w:lang w:val="en-US"/>
              </w:rPr>
              <w:t xml:space="preserve">................................. </w:t>
            </w:r>
            <w:r w:rsidRPr="00E75A87">
              <w:rPr>
                <w:rFonts w:ascii="Arial" w:hAnsi="Arial" w:cs="Arial"/>
                <w:bCs/>
                <w:color w:val="auto"/>
                <w:highlight w:val="yellow"/>
                <w:lang w:val="en-US"/>
              </w:rPr>
              <w:t>(</w:t>
            </w:r>
            <w:r w:rsidR="00DE63C3" w:rsidRPr="00E75A87">
              <w:rPr>
                <w:rFonts w:ascii="Arial" w:hAnsi="Arial" w:cs="Arial"/>
                <w:bCs/>
                <w:color w:val="auto"/>
                <w:highlight w:val="yellow"/>
                <w:lang w:val="en-US"/>
              </w:rPr>
              <w:t>nom complet</w:t>
            </w:r>
            <w:r w:rsidRPr="00E75A87">
              <w:rPr>
                <w:rFonts w:ascii="Arial" w:hAnsi="Arial" w:cs="Arial"/>
                <w:bCs/>
                <w:color w:val="auto"/>
                <w:highlight w:val="yellow"/>
                <w:lang w:val="en-US"/>
              </w:rPr>
              <w:t>)</w:t>
            </w:r>
          </w:p>
          <w:p w14:paraId="69E06AD0" w14:textId="30A0EF5F" w:rsidR="00245789" w:rsidRPr="00782A4D" w:rsidRDefault="00245789" w:rsidP="00245789">
            <w:pPr>
              <w:jc w:val="center"/>
              <w:rPr>
                <w:rFonts w:cs="Arial"/>
                <w:b/>
                <w:bCs/>
                <w:szCs w:val="20"/>
                <w:lang w:val="en-US"/>
              </w:rPr>
            </w:pPr>
            <w:r w:rsidRPr="00E75A87">
              <w:rPr>
                <w:rFonts w:cs="Arial"/>
                <w:b/>
                <w:bCs/>
                <w:szCs w:val="20"/>
                <w:highlight w:val="yellow"/>
                <w:lang w:val="en-US"/>
              </w:rPr>
              <w:t>(</w:t>
            </w:r>
            <w:r w:rsidR="00DE63C3" w:rsidRPr="00E75A87">
              <w:rPr>
                <w:rFonts w:cs="Arial"/>
                <w:b/>
                <w:bCs/>
                <w:szCs w:val="20"/>
                <w:highlight w:val="yellow"/>
                <w:lang w:val="en-US"/>
              </w:rPr>
              <w:t>Recteur/Président/Chancelier</w:t>
            </w:r>
            <w:r w:rsidRPr="00E75A87">
              <w:rPr>
                <w:rFonts w:cs="Arial"/>
                <w:b/>
                <w:bCs/>
                <w:szCs w:val="20"/>
                <w:highlight w:val="yellow"/>
                <w:lang w:val="en-US"/>
              </w:rPr>
              <w:t>)</w:t>
            </w:r>
          </w:p>
          <w:p w14:paraId="616E8CF2" w14:textId="77777777" w:rsidR="00245789" w:rsidRPr="00782A4D" w:rsidRDefault="00245789" w:rsidP="002F4041">
            <w:pPr>
              <w:jc w:val="center"/>
              <w:rPr>
                <w:rFonts w:cs="Arial"/>
                <w:szCs w:val="20"/>
                <w:lang w:val="en-US"/>
              </w:rPr>
            </w:pPr>
          </w:p>
          <w:p w14:paraId="69220284" w14:textId="77777777" w:rsidR="00245789" w:rsidRPr="00782A4D" w:rsidRDefault="00245789" w:rsidP="002F4041">
            <w:pPr>
              <w:rPr>
                <w:rFonts w:cs="Arial"/>
                <w:szCs w:val="20"/>
                <w:lang w:val="en-US"/>
              </w:rPr>
            </w:pPr>
          </w:p>
          <w:p w14:paraId="58C783A7" w14:textId="77777777" w:rsidR="00245789" w:rsidRPr="00782A4D" w:rsidRDefault="00245789" w:rsidP="002F4041">
            <w:pPr>
              <w:rPr>
                <w:lang w:val="en-US"/>
              </w:rPr>
            </w:pPr>
            <w:r w:rsidRPr="00782A4D">
              <w:rPr>
                <w:rFonts w:cs="Arial"/>
                <w:szCs w:val="20"/>
                <w:lang w:val="en-US"/>
              </w:rPr>
              <w:t>Date:</w:t>
            </w:r>
          </w:p>
        </w:tc>
        <w:tc>
          <w:tcPr>
            <w:tcW w:w="4815" w:type="dxa"/>
          </w:tcPr>
          <w:p w14:paraId="7912879D" w14:textId="77777777" w:rsidR="00245789" w:rsidRPr="002D5169" w:rsidRDefault="00245789" w:rsidP="002F4041">
            <w:pPr>
              <w:jc w:val="center"/>
              <w:rPr>
                <w:rFonts w:cs="Arial"/>
                <w:b/>
                <w:bCs/>
                <w:szCs w:val="20"/>
              </w:rPr>
            </w:pPr>
          </w:p>
          <w:p w14:paraId="56E98C18" w14:textId="32BB1D0D" w:rsidR="00245789" w:rsidRPr="00DA47FB" w:rsidRDefault="00245789" w:rsidP="002F4041">
            <w:pPr>
              <w:jc w:val="center"/>
              <w:rPr>
                <w:rFonts w:cs="Arial"/>
                <w:b/>
                <w:bCs/>
                <w:szCs w:val="20"/>
              </w:rPr>
            </w:pPr>
            <w:r w:rsidRPr="00DA47FB">
              <w:rPr>
                <w:rFonts w:cs="Arial"/>
                <w:b/>
                <w:bCs/>
                <w:szCs w:val="20"/>
              </w:rPr>
              <w:t xml:space="preserve">FACULDADE DE ARQUITETURA E URBANISMO </w:t>
            </w:r>
            <w:r w:rsidR="00F91952">
              <w:rPr>
                <w:rFonts w:cs="Arial"/>
                <w:b/>
                <w:bCs/>
                <w:szCs w:val="20"/>
              </w:rPr>
              <w:t xml:space="preserve">E DE DESIGN </w:t>
            </w:r>
            <w:r w:rsidRPr="00DA47FB">
              <w:rPr>
                <w:rFonts w:cs="Arial"/>
                <w:b/>
                <w:bCs/>
                <w:szCs w:val="20"/>
              </w:rPr>
              <w:t>DA UNIVERDADE DE SÃO PAULO</w:t>
            </w:r>
          </w:p>
          <w:p w14:paraId="58B04A83" w14:textId="77777777" w:rsidR="00245789" w:rsidRDefault="00245789" w:rsidP="002F4041">
            <w:pPr>
              <w:jc w:val="center"/>
              <w:rPr>
                <w:rFonts w:cs="Arial"/>
                <w:szCs w:val="20"/>
              </w:rPr>
            </w:pPr>
          </w:p>
          <w:p w14:paraId="7E275C9A" w14:textId="77777777" w:rsidR="00245789" w:rsidRPr="00DA47FB" w:rsidRDefault="00245789" w:rsidP="002F4041">
            <w:pPr>
              <w:jc w:val="center"/>
              <w:rPr>
                <w:rFonts w:cs="Arial"/>
                <w:szCs w:val="20"/>
              </w:rPr>
            </w:pPr>
          </w:p>
          <w:p w14:paraId="4718780E" w14:textId="77777777" w:rsidR="00245789" w:rsidRPr="00DA47FB" w:rsidRDefault="00245789" w:rsidP="002F4041">
            <w:pPr>
              <w:pBdr>
                <w:bottom w:val="single" w:sz="12" w:space="1" w:color="auto"/>
              </w:pBdr>
              <w:jc w:val="center"/>
              <w:rPr>
                <w:rFonts w:cs="Arial"/>
                <w:szCs w:val="20"/>
              </w:rPr>
            </w:pPr>
          </w:p>
          <w:p w14:paraId="10C29186" w14:textId="77777777" w:rsidR="00245789" w:rsidRPr="00DE63C3" w:rsidRDefault="00245789" w:rsidP="002F4041">
            <w:pPr>
              <w:jc w:val="center"/>
              <w:rPr>
                <w:rFonts w:cs="Arial"/>
                <w:szCs w:val="20"/>
              </w:rPr>
            </w:pPr>
            <w:r w:rsidRPr="00DE63C3">
              <w:rPr>
                <w:rFonts w:cs="Arial"/>
                <w:szCs w:val="20"/>
              </w:rPr>
              <w:t>Prof. Dr. João Sette Whitaker Ferreira</w:t>
            </w:r>
          </w:p>
          <w:p w14:paraId="13556C64" w14:textId="01A81EA4" w:rsidR="00245789" w:rsidRPr="00DE63C3" w:rsidRDefault="00245789" w:rsidP="002F4041">
            <w:pPr>
              <w:jc w:val="center"/>
              <w:rPr>
                <w:rFonts w:cs="Arial"/>
                <w:szCs w:val="20"/>
              </w:rPr>
            </w:pPr>
            <w:r w:rsidRPr="00DE63C3">
              <w:rPr>
                <w:rFonts w:cs="Arial"/>
                <w:szCs w:val="20"/>
              </w:rPr>
              <w:t xml:space="preserve">Diretor / </w:t>
            </w:r>
            <w:r w:rsidR="00F45BD5">
              <w:rPr>
                <w:rFonts w:cs="Arial"/>
                <w:szCs w:val="20"/>
              </w:rPr>
              <w:t>Director</w:t>
            </w:r>
            <w:r w:rsidRPr="00DE63C3">
              <w:rPr>
                <w:rFonts w:cs="Arial"/>
                <w:szCs w:val="20"/>
              </w:rPr>
              <w:t xml:space="preserve"> – FAU</w:t>
            </w:r>
            <w:r w:rsidR="00F91952">
              <w:rPr>
                <w:rFonts w:cs="Arial"/>
                <w:szCs w:val="20"/>
              </w:rPr>
              <w:t>-</w:t>
            </w:r>
            <w:r w:rsidRPr="00DE63C3">
              <w:rPr>
                <w:rFonts w:cs="Arial"/>
                <w:szCs w:val="20"/>
              </w:rPr>
              <w:t>USP</w:t>
            </w:r>
          </w:p>
          <w:p w14:paraId="4F2C0055" w14:textId="77777777" w:rsidR="00245789" w:rsidRPr="00DE63C3" w:rsidRDefault="00245789" w:rsidP="002F4041">
            <w:pPr>
              <w:jc w:val="center"/>
              <w:rPr>
                <w:rFonts w:cs="Arial"/>
                <w:szCs w:val="20"/>
              </w:rPr>
            </w:pPr>
          </w:p>
          <w:p w14:paraId="6615AC12" w14:textId="2CB22B16" w:rsidR="00245789" w:rsidRPr="00782A4D" w:rsidRDefault="00245789" w:rsidP="002F4041">
            <w:pPr>
              <w:pStyle w:val="Corpodetexto2"/>
              <w:spacing w:line="276" w:lineRule="auto"/>
              <w:jc w:val="center"/>
              <w:rPr>
                <w:rFonts w:ascii="Arial" w:hAnsi="Arial" w:cs="Arial"/>
                <w:bCs/>
                <w:i/>
                <w:iCs/>
                <w:sz w:val="16"/>
                <w:szCs w:val="16"/>
              </w:rPr>
            </w:pPr>
            <w:r w:rsidRPr="00DE63C3">
              <w:rPr>
                <w:rFonts w:ascii="Arial" w:hAnsi="Arial" w:cs="Arial"/>
                <w:i/>
                <w:iCs/>
                <w:sz w:val="16"/>
                <w:szCs w:val="16"/>
              </w:rPr>
              <w:t>(</w:t>
            </w:r>
            <w:r w:rsidR="00DE63C3" w:rsidRPr="00DE63C3">
              <w:rPr>
                <w:rFonts w:ascii="Arial" w:hAnsi="Arial" w:cs="Arial"/>
                <w:bCs/>
                <w:i/>
                <w:iCs/>
                <w:sz w:val="16"/>
                <w:szCs w:val="16"/>
              </w:rPr>
              <w:t xml:space="preserve">Délégué par le recteur de l'USP </w:t>
            </w:r>
            <w:r w:rsidRPr="00782A4D">
              <w:rPr>
                <w:rFonts w:ascii="Arial" w:hAnsi="Arial" w:cs="Arial"/>
                <w:bCs/>
                <w:i/>
                <w:iCs/>
                <w:sz w:val="16"/>
                <w:szCs w:val="16"/>
              </w:rPr>
              <w:t>- Portaria USP GR 6580/2014)</w:t>
            </w:r>
          </w:p>
          <w:p w14:paraId="68771DA8" w14:textId="77777777" w:rsidR="00245789" w:rsidRDefault="00245789" w:rsidP="002F4041">
            <w:pPr>
              <w:pStyle w:val="Corpodetexto2"/>
              <w:spacing w:line="276" w:lineRule="auto"/>
              <w:jc w:val="center"/>
              <w:rPr>
                <w:rFonts w:ascii="Arial" w:hAnsi="Arial" w:cs="Arial"/>
                <w:bCs/>
              </w:rPr>
            </w:pPr>
          </w:p>
          <w:p w14:paraId="3CB99E2F" w14:textId="77777777" w:rsidR="00245789" w:rsidRPr="00DE63C3" w:rsidRDefault="00245789" w:rsidP="002F4041">
            <w:pPr>
              <w:pStyle w:val="Corpodetexto2"/>
              <w:spacing w:line="276" w:lineRule="auto"/>
            </w:pPr>
            <w:r>
              <w:rPr>
                <w:rFonts w:ascii="Arial" w:hAnsi="Arial" w:cs="Arial"/>
                <w:bCs/>
              </w:rPr>
              <w:t xml:space="preserve">Data: </w:t>
            </w:r>
          </w:p>
        </w:tc>
      </w:tr>
    </w:tbl>
    <w:p w14:paraId="3A740EEB" w14:textId="77777777" w:rsidR="00245789" w:rsidRPr="00563B6F" w:rsidRDefault="00245789" w:rsidP="00563B6F"/>
    <w:sectPr w:rsidR="00245789" w:rsidRPr="00563B6F" w:rsidSect="00563B6F">
      <w:headerReference w:type="default" r:id="rId7"/>
      <w:footerReference w:type="default" r:id="rId8"/>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C63C" w14:textId="77777777" w:rsidR="00D42DF4" w:rsidRDefault="00D42DF4" w:rsidP="00245789">
      <w:pPr>
        <w:spacing w:after="0"/>
      </w:pPr>
      <w:r>
        <w:separator/>
      </w:r>
    </w:p>
  </w:endnote>
  <w:endnote w:type="continuationSeparator" w:id="0">
    <w:p w14:paraId="2DE8CDE0" w14:textId="77777777" w:rsidR="00D42DF4" w:rsidRDefault="00D42DF4" w:rsidP="00245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29989"/>
      <w:docPartObj>
        <w:docPartGallery w:val="Page Numbers (Bottom of Page)"/>
        <w:docPartUnique/>
      </w:docPartObj>
    </w:sdtPr>
    <w:sdtEndPr/>
    <w:sdtContent>
      <w:sdt>
        <w:sdtPr>
          <w:id w:val="-1769616900"/>
          <w:docPartObj>
            <w:docPartGallery w:val="Page Numbers (Top of Page)"/>
            <w:docPartUnique/>
          </w:docPartObj>
        </w:sdtPr>
        <w:sdtEndPr/>
        <w:sdtContent>
          <w:p w14:paraId="2A002353" w14:textId="31B604BB" w:rsidR="000A0177" w:rsidRPr="000A0177" w:rsidRDefault="000A0177">
            <w:pPr>
              <w:pStyle w:val="Rodap"/>
              <w:jc w:val="right"/>
              <w:rPr>
                <w:lang w:val="en-US"/>
              </w:rPr>
            </w:pPr>
            <w:r>
              <w:rPr>
                <w:b/>
                <w:bCs/>
                <w:sz w:val="24"/>
                <w:szCs w:val="24"/>
              </w:rPr>
              <w:fldChar w:fldCharType="begin"/>
            </w:r>
            <w:r w:rsidRPr="000A0177">
              <w:rPr>
                <w:b/>
                <w:bCs/>
                <w:lang w:val="en-US"/>
              </w:rPr>
              <w:instrText>PAGE</w:instrText>
            </w:r>
            <w:r>
              <w:rPr>
                <w:b/>
                <w:bCs/>
                <w:sz w:val="24"/>
                <w:szCs w:val="24"/>
              </w:rPr>
              <w:fldChar w:fldCharType="separate"/>
            </w:r>
            <w:r w:rsidRPr="000A0177">
              <w:rPr>
                <w:b/>
                <w:bCs/>
                <w:lang w:val="en-US"/>
              </w:rPr>
              <w:t>2</w:t>
            </w:r>
            <w:r>
              <w:rPr>
                <w:b/>
                <w:bCs/>
                <w:sz w:val="24"/>
                <w:szCs w:val="24"/>
              </w:rPr>
              <w:fldChar w:fldCharType="end"/>
            </w:r>
            <w:r w:rsidRPr="000A0177">
              <w:rPr>
                <w:lang w:val="en-US"/>
              </w:rPr>
              <w:t xml:space="preserve"> / </w:t>
            </w:r>
            <w:r>
              <w:rPr>
                <w:b/>
                <w:bCs/>
                <w:sz w:val="24"/>
                <w:szCs w:val="24"/>
              </w:rPr>
              <w:fldChar w:fldCharType="begin"/>
            </w:r>
            <w:r w:rsidRPr="000A0177">
              <w:rPr>
                <w:b/>
                <w:bCs/>
                <w:lang w:val="en-US"/>
              </w:rPr>
              <w:instrText>NUMPAGES</w:instrText>
            </w:r>
            <w:r>
              <w:rPr>
                <w:b/>
                <w:bCs/>
                <w:sz w:val="24"/>
                <w:szCs w:val="24"/>
              </w:rPr>
              <w:fldChar w:fldCharType="separate"/>
            </w:r>
            <w:r w:rsidRPr="000A0177">
              <w:rPr>
                <w:b/>
                <w:bCs/>
                <w:lang w:val="en-U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2144" w14:textId="77777777" w:rsidR="00D42DF4" w:rsidRDefault="00D42DF4" w:rsidP="00245789">
      <w:pPr>
        <w:spacing w:after="0"/>
      </w:pPr>
      <w:r>
        <w:separator/>
      </w:r>
    </w:p>
  </w:footnote>
  <w:footnote w:type="continuationSeparator" w:id="0">
    <w:p w14:paraId="7149E78A" w14:textId="77777777" w:rsidR="00D42DF4" w:rsidRDefault="00D42DF4" w:rsidP="00245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13A" w14:textId="01429F34" w:rsidR="00245789" w:rsidRDefault="00F91952">
    <w:pPr>
      <w:pStyle w:val="Cabealho"/>
    </w:pPr>
    <w:r>
      <w:rPr>
        <w:noProof/>
      </w:rPr>
      <mc:AlternateContent>
        <mc:Choice Requires="wps">
          <w:drawing>
            <wp:anchor distT="45720" distB="45720" distL="114300" distR="114300" simplePos="0" relativeHeight="251661312" behindDoc="0" locked="0" layoutInCell="1" allowOverlap="1" wp14:anchorId="73E23BAB" wp14:editId="0BD6AE83">
              <wp:simplePos x="0" y="0"/>
              <wp:positionH relativeFrom="margin">
                <wp:align>left</wp:align>
              </wp:positionH>
              <wp:positionV relativeFrom="paragraph">
                <wp:posOffset>-154940</wp:posOffset>
              </wp:positionV>
              <wp:extent cx="1050290" cy="575945"/>
              <wp:effectExtent l="0" t="0" r="16510"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75945"/>
                      </a:xfrm>
                      <a:prstGeom prst="rect">
                        <a:avLst/>
                      </a:prstGeom>
                      <a:solidFill>
                        <a:srgbClr val="FFFFFF"/>
                      </a:solidFill>
                      <a:ln w="9525">
                        <a:solidFill>
                          <a:srgbClr val="000000"/>
                        </a:solidFill>
                        <a:miter lim="800000"/>
                        <a:headEnd/>
                        <a:tailEnd/>
                      </a:ln>
                    </wps:spPr>
                    <wps:txbx>
                      <w:txbxContent>
                        <w:p w14:paraId="6BF06AEB" w14:textId="77777777" w:rsidR="00F91952" w:rsidRPr="00FA51BD" w:rsidRDefault="00F91952" w:rsidP="00F91952">
                          <w:pPr>
                            <w:jc w:val="center"/>
                            <w:rPr>
                              <w:sz w:val="18"/>
                              <w:szCs w:val="18"/>
                            </w:rPr>
                          </w:pPr>
                          <w:r w:rsidRPr="00FA51BD">
                            <w:rPr>
                              <w:sz w:val="18"/>
                              <w:szCs w:val="18"/>
                            </w:rPr>
                            <w:t>LOGO DE L'INSTITUTION ÉTRANGÈRE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23BAB" id="_x0000_t202" coordsize="21600,21600" o:spt="202" path="m,l,21600r21600,l21600,xe">
              <v:stroke joinstyle="miter"/>
              <v:path gradientshapeok="t" o:connecttype="rect"/>
            </v:shapetype>
            <v:shape id="Caixa de Texto 2" o:spid="_x0000_s1026" type="#_x0000_t202" style="position:absolute;margin-left:0;margin-top:-12.2pt;width:82.7pt;height:45.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">
              <v:textbox>
                <w:txbxContent>
                  <w:p w14:paraId="6BF06AEB" w14:textId="77777777" w:rsidR="00F91952" w:rsidRPr="00FA51BD" w:rsidRDefault="00F91952" w:rsidP="00F91952">
                    <w:pPr>
                      <w:jc w:val="center"/>
                      <w:rPr>
                        <w:sz w:val="18"/>
                        <w:szCs w:val="18"/>
                      </w:rPr>
                    </w:pPr>
                    <w:r w:rsidRPr="00FA51BD">
                      <w:rPr>
                        <w:sz w:val="18"/>
                        <w:szCs w:val="18"/>
                      </w:rPr>
                      <w:t>LOGO DE L'INSTITUTION ÉTRANGÈRE</w:t>
                    </w:r>
                  </w:p>
                </w:txbxContent>
              </v:textbox>
              <w10:wrap type="square" anchorx="margin"/>
            </v:shape>
          </w:pict>
        </mc:Fallback>
      </mc:AlternateContent>
    </w:r>
    <w:r w:rsidR="00245789" w:rsidRPr="00245789">
      <w:rPr>
        <w:noProof/>
      </w:rPr>
      <w:drawing>
        <wp:anchor distT="0" distB="0" distL="114300" distR="114300" simplePos="0" relativeHeight="251659264" behindDoc="0" locked="0" layoutInCell="1" allowOverlap="1" wp14:anchorId="744F342D" wp14:editId="7B674299">
          <wp:simplePos x="0" y="0"/>
          <wp:positionH relativeFrom="column">
            <wp:posOffset>4702810</wp:posOffset>
          </wp:positionH>
          <wp:positionV relativeFrom="paragraph">
            <wp:posOffset>-75565</wp:posOffset>
          </wp:positionV>
          <wp:extent cx="1421765" cy="48577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42176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F"/>
    <w:rsid w:val="000538B4"/>
    <w:rsid w:val="000A0177"/>
    <w:rsid w:val="000B33B1"/>
    <w:rsid w:val="002017B8"/>
    <w:rsid w:val="00245789"/>
    <w:rsid w:val="00393AC9"/>
    <w:rsid w:val="004131A7"/>
    <w:rsid w:val="0041748E"/>
    <w:rsid w:val="004707CC"/>
    <w:rsid w:val="00563B6F"/>
    <w:rsid w:val="005E10C0"/>
    <w:rsid w:val="005F2D28"/>
    <w:rsid w:val="00611934"/>
    <w:rsid w:val="007C2CF0"/>
    <w:rsid w:val="008748F2"/>
    <w:rsid w:val="008E211A"/>
    <w:rsid w:val="00987D59"/>
    <w:rsid w:val="009D48FF"/>
    <w:rsid w:val="00AD31AA"/>
    <w:rsid w:val="00B12250"/>
    <w:rsid w:val="00B970D3"/>
    <w:rsid w:val="00CA26D9"/>
    <w:rsid w:val="00CD142C"/>
    <w:rsid w:val="00D42DF4"/>
    <w:rsid w:val="00DE63C3"/>
    <w:rsid w:val="00E068BD"/>
    <w:rsid w:val="00E75A87"/>
    <w:rsid w:val="00F45BD5"/>
    <w:rsid w:val="00F91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8F00"/>
  <w15:chartTrackingRefBased/>
  <w15:docId w15:val="{3D1F522E-4E28-4820-B70A-8A9CF369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6F"/>
    <w:pPr>
      <w:spacing w:line="240" w:lineRule="auto"/>
    </w:pPr>
    <w:rPr>
      <w:rFonts w:ascii="Arial" w:hAnsi="Arial"/>
      <w:sz w:val="20"/>
    </w:rPr>
  </w:style>
  <w:style w:type="paragraph" w:styleId="Ttulo1">
    <w:name w:val="heading 1"/>
    <w:basedOn w:val="Normal"/>
    <w:next w:val="Normal"/>
    <w:link w:val="Ttulo1Char"/>
    <w:qFormat/>
    <w:rsid w:val="00563B6F"/>
    <w:pPr>
      <w:keepNext/>
      <w:numPr>
        <w:numId w:val="1"/>
      </w:numPr>
      <w:spacing w:after="0"/>
      <w:jc w:val="center"/>
      <w:outlineLvl w:val="0"/>
    </w:pPr>
    <w:rPr>
      <w:rFonts w:ascii="Zurich Ex BT" w:eastAsia="Times New Roman" w:hAnsi="Zurich Ex BT" w:cs="Times New Roman"/>
      <w:b/>
      <w:color w:val="000000"/>
      <w:szCs w:val="20"/>
      <w:lang w:eastAsia="pt-BR"/>
    </w:rPr>
  </w:style>
  <w:style w:type="paragraph" w:styleId="Ttulo2">
    <w:name w:val="heading 2"/>
    <w:basedOn w:val="Normal"/>
    <w:next w:val="Normal"/>
    <w:link w:val="Ttulo2Char"/>
    <w:qFormat/>
    <w:rsid w:val="00563B6F"/>
    <w:pPr>
      <w:keepNext/>
      <w:numPr>
        <w:ilvl w:val="1"/>
        <w:numId w:val="1"/>
      </w:numPr>
      <w:spacing w:after="0"/>
      <w:jc w:val="center"/>
      <w:outlineLvl w:val="1"/>
    </w:pPr>
    <w:rPr>
      <w:rFonts w:ascii="Zurich Ex BT" w:eastAsia="Times New Roman" w:hAnsi="Zurich Ex BT" w:cs="Times New Roman"/>
      <w:b/>
      <w:color w:val="0000FF"/>
      <w:szCs w:val="20"/>
      <w:lang w:eastAsia="pt-BR"/>
    </w:rPr>
  </w:style>
  <w:style w:type="paragraph" w:styleId="Ttulo3">
    <w:name w:val="heading 3"/>
    <w:basedOn w:val="Normal"/>
    <w:next w:val="Normal"/>
    <w:link w:val="Ttulo3Char"/>
    <w:qFormat/>
    <w:rsid w:val="00563B6F"/>
    <w:pPr>
      <w:keepNext/>
      <w:numPr>
        <w:ilvl w:val="2"/>
        <w:numId w:val="1"/>
      </w:numPr>
      <w:spacing w:after="0"/>
      <w:ind w:right="144"/>
      <w:outlineLvl w:val="2"/>
    </w:pPr>
    <w:rPr>
      <w:rFonts w:ascii="Zurich Ex BT" w:eastAsia="Times New Roman" w:hAnsi="Zurich Ex BT" w:cs="Times New Roman"/>
      <w:b/>
      <w:bCs/>
      <w:sz w:val="18"/>
      <w:szCs w:val="20"/>
      <w:lang w:eastAsia="pt-BR"/>
    </w:rPr>
  </w:style>
  <w:style w:type="paragraph" w:styleId="Ttulo4">
    <w:name w:val="heading 4"/>
    <w:basedOn w:val="Normal"/>
    <w:next w:val="Normal"/>
    <w:link w:val="Ttulo4Char"/>
    <w:qFormat/>
    <w:rsid w:val="00563B6F"/>
    <w:pPr>
      <w:keepNext/>
      <w:numPr>
        <w:ilvl w:val="3"/>
        <w:numId w:val="1"/>
      </w:numPr>
      <w:spacing w:after="0"/>
      <w:ind w:right="144"/>
      <w:jc w:val="center"/>
      <w:outlineLvl w:val="3"/>
    </w:pPr>
    <w:rPr>
      <w:rFonts w:eastAsia="Times New Roman" w:cs="Times New Roman"/>
      <w:b/>
      <w:bCs/>
      <w:szCs w:val="20"/>
      <w:lang w:eastAsia="pt-BR"/>
    </w:rPr>
  </w:style>
  <w:style w:type="paragraph" w:styleId="Ttulo5">
    <w:name w:val="heading 5"/>
    <w:basedOn w:val="Normal"/>
    <w:next w:val="Normal"/>
    <w:link w:val="Ttulo5Char"/>
    <w:qFormat/>
    <w:rsid w:val="00563B6F"/>
    <w:pPr>
      <w:numPr>
        <w:ilvl w:val="4"/>
        <w:numId w:val="1"/>
      </w:numPr>
      <w:spacing w:before="240" w:after="60"/>
      <w:outlineLvl w:val="4"/>
    </w:pPr>
    <w:rPr>
      <w:rFonts w:ascii="Zurich Ex BT" w:eastAsia="Times New Roman" w:hAnsi="Zurich Ex BT" w:cs="Times New Roman"/>
      <w:b/>
      <w:bCs/>
      <w:i/>
      <w:iCs/>
      <w:color w:val="000000"/>
      <w:sz w:val="26"/>
      <w:szCs w:val="26"/>
      <w:lang w:eastAsia="pt-BR"/>
    </w:rPr>
  </w:style>
  <w:style w:type="paragraph" w:styleId="Ttulo6">
    <w:name w:val="heading 6"/>
    <w:basedOn w:val="Normal"/>
    <w:next w:val="Normal"/>
    <w:link w:val="Ttulo6Char"/>
    <w:qFormat/>
    <w:rsid w:val="00563B6F"/>
    <w:pPr>
      <w:numPr>
        <w:ilvl w:val="5"/>
        <w:numId w:val="1"/>
      </w:numPr>
      <w:spacing w:before="240" w:after="60"/>
      <w:outlineLvl w:val="5"/>
    </w:pPr>
    <w:rPr>
      <w:rFonts w:ascii="Times New Roman" w:eastAsia="Times New Roman" w:hAnsi="Times New Roman" w:cs="Times New Roman"/>
      <w:b/>
      <w:bCs/>
      <w:color w:val="000000"/>
      <w:sz w:val="22"/>
      <w:lang w:eastAsia="pt-BR"/>
    </w:rPr>
  </w:style>
  <w:style w:type="paragraph" w:styleId="Ttulo7">
    <w:name w:val="heading 7"/>
    <w:basedOn w:val="Normal"/>
    <w:next w:val="Normal"/>
    <w:link w:val="Ttulo7Char"/>
    <w:qFormat/>
    <w:rsid w:val="00563B6F"/>
    <w:pPr>
      <w:numPr>
        <w:ilvl w:val="6"/>
        <w:numId w:val="1"/>
      </w:numPr>
      <w:spacing w:before="240" w:after="60"/>
      <w:outlineLvl w:val="6"/>
    </w:pPr>
    <w:rPr>
      <w:rFonts w:ascii="Times New Roman" w:eastAsia="Times New Roman" w:hAnsi="Times New Roman" w:cs="Times New Roman"/>
      <w:color w:val="000000"/>
      <w:sz w:val="24"/>
      <w:szCs w:val="24"/>
      <w:lang w:eastAsia="pt-BR"/>
    </w:rPr>
  </w:style>
  <w:style w:type="paragraph" w:styleId="Ttulo8">
    <w:name w:val="heading 8"/>
    <w:basedOn w:val="Normal"/>
    <w:next w:val="Normal"/>
    <w:link w:val="Ttulo8Char"/>
    <w:qFormat/>
    <w:rsid w:val="00563B6F"/>
    <w:pPr>
      <w:numPr>
        <w:ilvl w:val="7"/>
        <w:numId w:val="1"/>
      </w:numPr>
      <w:spacing w:before="240" w:after="60"/>
      <w:outlineLvl w:val="7"/>
    </w:pPr>
    <w:rPr>
      <w:rFonts w:ascii="Times New Roman" w:eastAsia="Times New Roman" w:hAnsi="Times New Roman" w:cs="Times New Roman"/>
      <w:i/>
      <w:iCs/>
      <w:color w:val="000000"/>
      <w:sz w:val="24"/>
      <w:szCs w:val="24"/>
      <w:lang w:eastAsia="pt-BR"/>
    </w:rPr>
  </w:style>
  <w:style w:type="paragraph" w:styleId="Ttulo9">
    <w:name w:val="heading 9"/>
    <w:basedOn w:val="Normal"/>
    <w:next w:val="Normal"/>
    <w:link w:val="Ttulo9Char"/>
    <w:qFormat/>
    <w:rsid w:val="00563B6F"/>
    <w:pPr>
      <w:numPr>
        <w:ilvl w:val="8"/>
        <w:numId w:val="1"/>
      </w:numPr>
      <w:spacing w:before="240" w:after="60"/>
      <w:outlineLvl w:val="8"/>
    </w:pPr>
    <w:rPr>
      <w:rFonts w:eastAsia="Times New Roman" w:cs="Arial"/>
      <w:color w:val="000000"/>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6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63B6F"/>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563B6F"/>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563B6F"/>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563B6F"/>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563B6F"/>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563B6F"/>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563B6F"/>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563B6F"/>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563B6F"/>
    <w:rPr>
      <w:rFonts w:ascii="Arial" w:eastAsia="Times New Roman" w:hAnsi="Arial" w:cs="Arial"/>
      <w:color w:val="000000"/>
      <w:lang w:eastAsia="pt-BR"/>
    </w:rPr>
  </w:style>
  <w:style w:type="paragraph" w:styleId="Corpodetexto2">
    <w:name w:val="Body Text 2"/>
    <w:basedOn w:val="Normal"/>
    <w:link w:val="Corpodetexto2Char"/>
    <w:semiHidden/>
    <w:rsid w:val="00563B6F"/>
    <w:pPr>
      <w:spacing w:after="0"/>
    </w:pPr>
    <w:rPr>
      <w:rFonts w:ascii="Zurich Ex BT" w:eastAsia="Times New Roman" w:hAnsi="Zurich Ex BT" w:cs="Times New Roman"/>
      <w:szCs w:val="20"/>
      <w:lang w:eastAsia="pt-BR"/>
    </w:rPr>
  </w:style>
  <w:style w:type="character" w:customStyle="1" w:styleId="Corpodetexto2Char">
    <w:name w:val="Corpo de texto 2 Char"/>
    <w:basedOn w:val="Fontepargpadro"/>
    <w:link w:val="Corpodetexto2"/>
    <w:semiHidden/>
    <w:rsid w:val="00563B6F"/>
    <w:rPr>
      <w:rFonts w:ascii="Zurich Ex BT" w:eastAsia="Times New Roman" w:hAnsi="Zurich Ex BT" w:cs="Times New Roman"/>
      <w:sz w:val="20"/>
      <w:szCs w:val="20"/>
      <w:lang w:eastAsia="pt-BR"/>
    </w:rPr>
  </w:style>
  <w:style w:type="paragraph" w:styleId="Corpodetexto">
    <w:name w:val="Body Text"/>
    <w:basedOn w:val="Normal"/>
    <w:link w:val="CorpodetextoChar"/>
    <w:uiPriority w:val="99"/>
    <w:unhideWhenUsed/>
    <w:rsid w:val="008748F2"/>
    <w:pPr>
      <w:spacing w:after="120" w:line="259" w:lineRule="auto"/>
    </w:pPr>
    <w:rPr>
      <w:rFonts w:asciiTheme="minorHAnsi" w:hAnsiTheme="minorHAnsi"/>
      <w:kern w:val="2"/>
      <w:sz w:val="22"/>
      <w:lang w:val="es-CL"/>
      <w14:ligatures w14:val="standardContextual"/>
    </w:rPr>
  </w:style>
  <w:style w:type="character" w:customStyle="1" w:styleId="CorpodetextoChar">
    <w:name w:val="Corpo de texto Char"/>
    <w:basedOn w:val="Fontepargpadro"/>
    <w:link w:val="Corpodetexto"/>
    <w:uiPriority w:val="99"/>
    <w:rsid w:val="008748F2"/>
    <w:rPr>
      <w:kern w:val="2"/>
      <w:lang w:val="es-CL"/>
      <w14:ligatures w14:val="standardContextual"/>
    </w:rPr>
  </w:style>
  <w:style w:type="paragraph" w:styleId="Cabealho">
    <w:name w:val="header"/>
    <w:basedOn w:val="Normal"/>
    <w:link w:val="CabealhoChar"/>
    <w:uiPriority w:val="99"/>
    <w:unhideWhenUsed/>
    <w:rsid w:val="00245789"/>
    <w:pPr>
      <w:tabs>
        <w:tab w:val="center" w:pos="4252"/>
        <w:tab w:val="right" w:pos="8504"/>
      </w:tabs>
      <w:spacing w:after="0"/>
    </w:pPr>
  </w:style>
  <w:style w:type="character" w:customStyle="1" w:styleId="CabealhoChar">
    <w:name w:val="Cabeçalho Char"/>
    <w:basedOn w:val="Fontepargpadro"/>
    <w:link w:val="Cabealho"/>
    <w:uiPriority w:val="99"/>
    <w:rsid w:val="00245789"/>
    <w:rPr>
      <w:rFonts w:ascii="Arial" w:hAnsi="Arial"/>
      <w:sz w:val="20"/>
    </w:rPr>
  </w:style>
  <w:style w:type="paragraph" w:styleId="Rodap">
    <w:name w:val="footer"/>
    <w:basedOn w:val="Normal"/>
    <w:link w:val="RodapChar"/>
    <w:uiPriority w:val="99"/>
    <w:unhideWhenUsed/>
    <w:rsid w:val="00245789"/>
    <w:pPr>
      <w:tabs>
        <w:tab w:val="center" w:pos="4252"/>
        <w:tab w:val="right" w:pos="8504"/>
      </w:tabs>
      <w:spacing w:after="0"/>
    </w:pPr>
  </w:style>
  <w:style w:type="character" w:customStyle="1" w:styleId="RodapChar">
    <w:name w:val="Rodapé Char"/>
    <w:basedOn w:val="Fontepargpadro"/>
    <w:link w:val="Rodap"/>
    <w:uiPriority w:val="99"/>
    <w:rsid w:val="0024578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6376">
      <w:bodyDiv w:val="1"/>
      <w:marLeft w:val="0"/>
      <w:marRight w:val="0"/>
      <w:marTop w:val="0"/>
      <w:marBottom w:val="0"/>
      <w:divBdr>
        <w:top w:val="none" w:sz="0" w:space="0" w:color="auto"/>
        <w:left w:val="none" w:sz="0" w:space="0" w:color="auto"/>
        <w:bottom w:val="none" w:sz="0" w:space="0" w:color="auto"/>
        <w:right w:val="none" w:sz="0" w:space="0" w:color="auto"/>
      </w:divBdr>
    </w:div>
    <w:div w:id="441803147">
      <w:bodyDiv w:val="1"/>
      <w:marLeft w:val="0"/>
      <w:marRight w:val="0"/>
      <w:marTop w:val="0"/>
      <w:marBottom w:val="0"/>
      <w:divBdr>
        <w:top w:val="none" w:sz="0" w:space="0" w:color="auto"/>
        <w:left w:val="none" w:sz="0" w:space="0" w:color="auto"/>
        <w:bottom w:val="none" w:sz="0" w:space="0" w:color="auto"/>
        <w:right w:val="none" w:sz="0" w:space="0" w:color="auto"/>
      </w:divBdr>
    </w:div>
    <w:div w:id="585840945">
      <w:bodyDiv w:val="1"/>
      <w:marLeft w:val="0"/>
      <w:marRight w:val="0"/>
      <w:marTop w:val="0"/>
      <w:marBottom w:val="0"/>
      <w:divBdr>
        <w:top w:val="none" w:sz="0" w:space="0" w:color="auto"/>
        <w:left w:val="none" w:sz="0" w:space="0" w:color="auto"/>
        <w:bottom w:val="none" w:sz="0" w:space="0" w:color="auto"/>
        <w:right w:val="none" w:sz="0" w:space="0" w:color="auto"/>
      </w:divBdr>
    </w:div>
    <w:div w:id="886647423">
      <w:bodyDiv w:val="1"/>
      <w:marLeft w:val="0"/>
      <w:marRight w:val="0"/>
      <w:marTop w:val="0"/>
      <w:marBottom w:val="0"/>
      <w:divBdr>
        <w:top w:val="none" w:sz="0" w:space="0" w:color="auto"/>
        <w:left w:val="none" w:sz="0" w:space="0" w:color="auto"/>
        <w:bottom w:val="none" w:sz="0" w:space="0" w:color="auto"/>
        <w:right w:val="none" w:sz="0" w:space="0" w:color="auto"/>
      </w:divBdr>
    </w:div>
    <w:div w:id="1128473682">
      <w:bodyDiv w:val="1"/>
      <w:marLeft w:val="0"/>
      <w:marRight w:val="0"/>
      <w:marTop w:val="0"/>
      <w:marBottom w:val="0"/>
      <w:divBdr>
        <w:top w:val="none" w:sz="0" w:space="0" w:color="auto"/>
        <w:left w:val="none" w:sz="0" w:space="0" w:color="auto"/>
        <w:bottom w:val="none" w:sz="0" w:space="0" w:color="auto"/>
        <w:right w:val="none" w:sz="0" w:space="0" w:color="auto"/>
      </w:divBdr>
    </w:div>
    <w:div w:id="1151291881">
      <w:bodyDiv w:val="1"/>
      <w:marLeft w:val="0"/>
      <w:marRight w:val="0"/>
      <w:marTop w:val="0"/>
      <w:marBottom w:val="0"/>
      <w:divBdr>
        <w:top w:val="none" w:sz="0" w:space="0" w:color="auto"/>
        <w:left w:val="none" w:sz="0" w:space="0" w:color="auto"/>
        <w:bottom w:val="none" w:sz="0" w:space="0" w:color="auto"/>
        <w:right w:val="none" w:sz="0" w:space="0" w:color="auto"/>
      </w:divBdr>
    </w:div>
    <w:div w:id="1509639100">
      <w:bodyDiv w:val="1"/>
      <w:marLeft w:val="0"/>
      <w:marRight w:val="0"/>
      <w:marTop w:val="0"/>
      <w:marBottom w:val="0"/>
      <w:divBdr>
        <w:top w:val="none" w:sz="0" w:space="0" w:color="auto"/>
        <w:left w:val="none" w:sz="0" w:space="0" w:color="auto"/>
        <w:bottom w:val="none" w:sz="0" w:space="0" w:color="auto"/>
        <w:right w:val="none" w:sz="0" w:space="0" w:color="auto"/>
      </w:divBdr>
    </w:div>
    <w:div w:id="1769347024">
      <w:bodyDiv w:val="1"/>
      <w:marLeft w:val="0"/>
      <w:marRight w:val="0"/>
      <w:marTop w:val="0"/>
      <w:marBottom w:val="0"/>
      <w:divBdr>
        <w:top w:val="none" w:sz="0" w:space="0" w:color="auto"/>
        <w:left w:val="none" w:sz="0" w:space="0" w:color="auto"/>
        <w:bottom w:val="none" w:sz="0" w:space="0" w:color="auto"/>
        <w:right w:val="none" w:sz="0" w:space="0" w:color="auto"/>
      </w:divBdr>
    </w:div>
    <w:div w:id="18316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2875</Words>
  <Characters>15525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4</cp:revision>
  <dcterms:created xsi:type="dcterms:W3CDTF">2024-09-09T20:39:00Z</dcterms:created>
  <dcterms:modified xsi:type="dcterms:W3CDTF">2024-09-09T20:51:00Z</dcterms:modified>
</cp:coreProperties>
</file>